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7F6E" w:rsidP="5007EA79" w:rsidRDefault="47A83698" w14:paraId="6E482C81" w14:textId="52DB2F1A" w14:noSpellErr="1">
      <w:pPr>
        <w:pStyle w:val="Ttulo1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REGLAMENTO INTERNO</w:t>
      </w:r>
      <w:r w:rsidRPr="5007EA79" w:rsidR="5D5E12B7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 xml:space="preserve"> CONSULTIVA LOCAL DEL PUEBLO RROM O GITANO</w:t>
      </w:r>
    </w:p>
    <w:p w:rsidR="00C27F6E" w:rsidP="5007EA79" w:rsidRDefault="5D5E12B7" w14:paraId="581FB916" w14:textId="109426FE" w14:noSpellErr="1">
      <w:pPr>
        <w:spacing w:before="240" w:after="240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5007EA79" w:rsidR="5D5E12B7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Mesas de participación,</w:t>
      </w: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 xml:space="preserve"> Consultiva Local del Pueblo Gitano – Localidades de Kennedy y Puente Aranda</w:t>
      </w:r>
    </w:p>
    <w:p w:rsidR="00C27F6E" w:rsidP="5007EA79" w:rsidRDefault="47A83698" w14:paraId="051C60E5" w14:textId="156A8361">
      <w:p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Acta No. 01</w:t>
      </w:r>
      <w:r>
        <w:br/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 Bogotá D.C., 15 de 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septiempre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, 2025</w:t>
      </w:r>
    </w:p>
    <w:p w:rsidR="00C27F6E" w:rsidP="5007EA79" w:rsidRDefault="00C27F6E" w14:paraId="181C24D3" w14:textId="373762B7" w14:noSpellErr="1">
      <w:pPr>
        <w:rPr>
          <w:rFonts w:ascii="Times New Roman" w:hAnsi="Times New Roman" w:eastAsia="Times New Roman" w:cs="Times New Roman"/>
          <w:sz w:val="22"/>
          <w:szCs w:val="22"/>
        </w:rPr>
      </w:pPr>
    </w:p>
    <w:p w:rsidR="00C27F6E" w:rsidP="489CD7F3" w:rsidRDefault="47A83698" w14:paraId="7A925CFF" w14:textId="32DEC38C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I. PRESENTACIÓN</w:t>
      </w:r>
    </w:p>
    <w:p w:rsidR="00C27F6E" w:rsidP="489CD7F3" w:rsidRDefault="47A83698" w14:paraId="73F92028" w14:textId="271FC36C">
      <w:pPr>
        <w:spacing w:before="240" w:after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En cumplimiento de la Resolución 220 de 2021, que regula la conformación, funcionamiento y competencias de las Mesas Locales del Pueblo Gitano (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Rrom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) en Bogotá, y en concordancia con el artículo 218 del Plan Distrital de Desarrollo 2024–2027 </w:t>
      </w:r>
      <w:r w:rsidRPr="489CD7F3" w:rsidR="38C644C6">
        <w:rPr>
          <w:rFonts w:ascii="Times New Roman" w:hAnsi="Times New Roman" w:eastAsia="Times New Roman" w:cs="Times New Roman"/>
          <w:i w:val="1"/>
          <w:iCs w:val="1"/>
          <w:sz w:val="22"/>
          <w:szCs w:val="22"/>
        </w:rPr>
        <w:t>“Bogotá Camina Segura”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y la Estrategia de Concertación “Bogotá Camina Étnica en los Territorios”, se establece el presente </w:t>
      </w: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Reglamento Interno de la Comisión Consultiva Local Gitana de las localidades de Kennedy y Puente Aranda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como instrumento normativo para garantizar la participación incidente, la concertación de políticas y la defensa de los derechos de la comunidad 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Rrom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en el ámbito local.</w:t>
      </w:r>
    </w:p>
    <w:p w:rsidR="00C27F6E" w:rsidP="489CD7F3" w:rsidRDefault="47A83698" w14:paraId="669E784D" w14:textId="6299ADAA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II. OBJETO Y NATURALEZA</w:t>
      </w:r>
    </w:p>
    <w:p w:rsidR="00C27F6E" w:rsidP="489CD7F3" w:rsidRDefault="47A83698" w14:paraId="41BD08D3" w14:textId="68B5D8A8">
      <w:pPr>
        <w:spacing w:before="240" w:after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1. Objeto:</w:t>
      </w:r>
      <w:r>
        <w:br/>
      </w:r>
      <w:r w:rsidRPr="489CD7F3" w:rsidR="22F67BAF">
        <w:rPr>
          <w:rFonts w:ascii="Times New Roman" w:hAnsi="Times New Roman" w:eastAsia="Times New Roman" w:cs="Times New Roman" w:asciiTheme="majorAscii" w:hAnsiTheme="majorAscii" w:eastAsiaTheme="majorEastAsia" w:cstheme="majorBidi"/>
          <w:b w:val="0"/>
          <w:bCs w:val="0"/>
          <w:color w:val="auto"/>
          <w:sz w:val="22"/>
          <w:szCs w:val="22"/>
          <w:lang w:eastAsia="en-US" w:bidi="ar-SA"/>
        </w:rPr>
        <w:t>Regular las disposiciones internas de organización, funcionamiento, sesiones, toma de decisiones, responsabilidades y mecanismos de articulación de las Mesas Consultivas Locales Gitanas en las localidades de Kennedy y Puente Aranda</w:t>
      </w:r>
    </w:p>
    <w:p w:rsidR="489CD7F3" w:rsidP="489CD7F3" w:rsidRDefault="489CD7F3" w14:paraId="229A68BD" w14:textId="26C0503D">
      <w:pPr>
        <w:spacing w:before="240" w:after="240"/>
        <w:jc w:val="both"/>
        <w:rPr>
          <w:rFonts w:ascii="Times New Roman" w:hAnsi="Times New Roman" w:eastAsia="Times New Roman" w:cs="Times New Roman" w:asciiTheme="majorAscii" w:hAnsiTheme="majorAscii" w:eastAsiaTheme="majorEastAsia" w:cstheme="majorBidi"/>
          <w:b w:val="0"/>
          <w:bCs w:val="0"/>
          <w:color w:val="auto"/>
          <w:sz w:val="22"/>
          <w:szCs w:val="22"/>
          <w:lang w:eastAsia="en-US" w:bidi="ar-SA"/>
        </w:rPr>
      </w:pPr>
    </w:p>
    <w:p w:rsidR="00C27F6E" w:rsidP="489CD7F3" w:rsidRDefault="47A83698" w14:paraId="250DB16A" w14:textId="7153E21C">
      <w:pPr>
        <w:spacing w:before="240" w:after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2. Naturaleza:</w:t>
      </w:r>
      <w:r>
        <w:br/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La</w:t>
      </w:r>
      <w:r w:rsidRPr="489CD7F3" w:rsidR="011A64DB"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Consultiva Local Gitana es un mecanismo autónomo, deliberativo y representativo de participación ciudadana, orientado al fortalecimiento de la identidad, la defensa de derechos colectivos, la concertación con las autoridades locales y distritales, y la inclusión de la población 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Rrom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en los planes y presupuestos locales conforme a lo estipulado en la normativa vigente.</w:t>
      </w:r>
    </w:p>
    <w:p w:rsidR="489CD7F3" w:rsidP="489CD7F3" w:rsidRDefault="489CD7F3" w14:paraId="471ED409" w14:textId="63CF0FF7">
      <w:pPr>
        <w:pStyle w:val="Ttulo2"/>
        <w:spacing w:before="299" w:after="299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</w:p>
    <w:p w:rsidR="00C27F6E" w:rsidP="489CD7F3" w:rsidRDefault="47A83698" w14:paraId="1BFAFD8D" w14:textId="3C76C01D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III. PRINCIPIOS RECTORES</w:t>
      </w:r>
    </w:p>
    <w:p w:rsidR="00C27F6E" w:rsidP="5007EA79" w:rsidRDefault="47A83698" w14:paraId="7C735962" w14:textId="19E8F771" w14:noSpellErr="1">
      <w:p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3. Principios:</w:t>
      </w:r>
      <w:r>
        <w:br/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 El funcionamiento de la Comisión Consultiva se regirá por:</w:t>
      </w:r>
    </w:p>
    <w:p w:rsidR="00C27F6E" w:rsidP="5007EA79" w:rsidRDefault="47A83698" w14:paraId="6D4F11F3" w14:textId="072D9F46" w14:noSpellErr="1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Reconocimiento de la diversidad cultural y étnica.</w:t>
      </w:r>
    </w:p>
    <w:p w:rsidR="00C27F6E" w:rsidP="5007EA79" w:rsidRDefault="47A83698" w14:paraId="6C3FE344" w14:textId="3101773E" w14:noSpellErr="1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Participación incidente y efectiva.</w:t>
      </w:r>
    </w:p>
    <w:p w:rsidR="00C27F6E" w:rsidP="5007EA79" w:rsidRDefault="47A83698" w14:paraId="4BDE349A" w14:textId="3E32FA69" w14:noSpellErr="1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Transparencia y rendición de cuentas.</w:t>
      </w:r>
    </w:p>
    <w:p w:rsidR="00C27F6E" w:rsidP="5007EA79" w:rsidRDefault="47A83698" w14:paraId="5A517124" w14:textId="1ED1869F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Unidad y representatividad del Pueblo 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Rrom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.</w:t>
      </w:r>
    </w:p>
    <w:p w:rsidR="00C27F6E" w:rsidP="5007EA79" w:rsidRDefault="47A83698" w14:paraId="1028B8E8" w14:textId="04057FDE" w14:noSpellErr="1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Enfoque diferencial étnico.</w:t>
      </w:r>
    </w:p>
    <w:p w:rsidR="732FC33F" w:rsidP="489CD7F3" w:rsidRDefault="732FC33F" w14:paraId="5707BCAA" w14:textId="083EBE90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  <w:highlight w:val="yellow"/>
        </w:rPr>
      </w:pPr>
      <w:r w:rsidRPr="489CD7F3" w:rsidR="732FC33F">
        <w:rPr>
          <w:rFonts w:ascii="Times New Roman" w:hAnsi="Times New Roman" w:eastAsia="Times New Roman" w:cs="Times New Roman"/>
          <w:sz w:val="22"/>
          <w:szCs w:val="22"/>
          <w:highlight w:val="yellow"/>
        </w:rPr>
        <w:t>Protección</w:t>
      </w:r>
      <w:r w:rsidRPr="489CD7F3" w:rsidR="732FC33F">
        <w:rPr>
          <w:rFonts w:ascii="Times New Roman" w:hAnsi="Times New Roman" w:eastAsia="Times New Roman" w:cs="Times New Roman"/>
          <w:sz w:val="22"/>
          <w:szCs w:val="22"/>
          <w:highlight w:val="yellow"/>
        </w:rPr>
        <w:t xml:space="preserve"> integral de derechos</w:t>
      </w:r>
      <w:r w:rsidRPr="489CD7F3" w:rsidR="732FC33F"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</w:p>
    <w:p w:rsidR="5865C7F9" w:rsidP="489CD7F3" w:rsidRDefault="5865C7F9" w14:paraId="65054539" w14:textId="1A3A03DF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</w:pPr>
      <w:r w:rsidRPr="489CD7F3" w:rsidR="5865C7F9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>Respeto a la justicia propia / formas tradicionales de resolución de conflictos</w:t>
      </w:r>
    </w:p>
    <w:p w:rsidR="00C27F6E" w:rsidP="5007EA79" w:rsidRDefault="47A83698" w14:paraId="162A77CF" w14:textId="4F4D54FE" w14:noSpellErr="1">
      <w:pPr>
        <w:pStyle w:val="Prrafodelista"/>
        <w:numPr>
          <w:ilvl w:val="0"/>
          <w:numId w:val="8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No discriminación, igualdad y progresividad en el acceso a derechos.</w:t>
      </w:r>
    </w:p>
    <w:p w:rsidR="00C27F6E" w:rsidP="489CD7F3" w:rsidRDefault="47A83698" w14:paraId="122253A0" w14:textId="182C4536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IV. INTEGRACIÓN Y PARTICIPACIÓN</w:t>
      </w:r>
    </w:p>
    <w:p w:rsidR="00C27F6E" w:rsidP="489CD7F3" w:rsidRDefault="47A83698" w14:paraId="3A03F255" w14:textId="33A7BA2D" w14:noSpellErr="1">
      <w:pPr>
        <w:spacing w:before="240" w:after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4. Composición:</w:t>
      </w:r>
      <w:r>
        <w:br/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La Comisión estará conformada por los representantes del Pueblo Gitano residentes en la localidad de Kennedy</w:t>
      </w:r>
      <w:r w:rsidRPr="489CD7F3" w:rsidR="75679C24"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 w:rsidRPr="489CD7F3" w:rsidR="1A715191">
        <w:rPr>
          <w:rFonts w:ascii="Times New Roman" w:hAnsi="Times New Roman" w:eastAsia="Times New Roman" w:cs="Times New Roman"/>
          <w:sz w:val="22"/>
          <w:szCs w:val="22"/>
        </w:rPr>
        <w:t>3</w:t>
      </w:r>
      <w:r w:rsidRPr="489CD7F3" w:rsidR="75679C24"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 w:rsidRPr="489CD7F3" w:rsidR="30A87D1B">
        <w:rPr>
          <w:rFonts w:ascii="Times New Roman" w:hAnsi="Times New Roman" w:eastAsia="Times New Roman" w:cs="Times New Roman"/>
          <w:sz w:val="22"/>
          <w:szCs w:val="22"/>
        </w:rPr>
        <w:t>pertenecientes y avaladas por cada organización,</w:t>
      </w:r>
      <w:r w:rsidRPr="489CD7F3" w:rsidR="1CFE9766">
        <w:rPr>
          <w:rFonts w:ascii="Times New Roman" w:hAnsi="Times New Roman" w:eastAsia="Times New Roman" w:cs="Times New Roman"/>
          <w:sz w:val="22"/>
          <w:szCs w:val="22"/>
        </w:rPr>
        <w:t xml:space="preserve"> ORGANIZACIÓN DEL PUEBLO GITANO DE COLOMBIA. UNIÓN ROMANÍ DE COLOMBIA</w:t>
      </w:r>
      <w:r w:rsidRPr="489CD7F3" w:rsidR="30A87D1B">
        <w:rPr>
          <w:rFonts w:ascii="Times New Roman" w:hAnsi="Times New Roman" w:eastAsia="Times New Roman" w:cs="Times New Roman"/>
          <w:sz w:val="22"/>
          <w:szCs w:val="22"/>
        </w:rPr>
        <w:t xml:space="preserve"> y </w:t>
      </w:r>
      <w:r w:rsidRPr="489CD7F3" w:rsidR="5FC0AE9D">
        <w:rPr>
          <w:rFonts w:ascii="Times New Roman" w:hAnsi="Times New Roman" w:eastAsia="Times New Roman" w:cs="Times New Roman"/>
          <w:sz w:val="22"/>
          <w:szCs w:val="22"/>
        </w:rPr>
        <w:t>PROCESO ORGANIZATIVO DEL PUEBLO ROM GITANO DE COLOMBIA PROROM</w:t>
      </w:r>
      <w:r w:rsidRPr="489CD7F3" w:rsidR="2874850D"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y </w:t>
      </w:r>
      <w:r w:rsidRPr="489CD7F3" w:rsidR="13D78FF5">
        <w:rPr>
          <w:rFonts w:ascii="Times New Roman" w:hAnsi="Times New Roman" w:eastAsia="Times New Roman" w:cs="Times New Roman"/>
          <w:sz w:val="22"/>
          <w:szCs w:val="22"/>
        </w:rPr>
        <w:t xml:space="preserve"> en</w:t>
      </w:r>
      <w:r w:rsidRPr="489CD7F3" w:rsidR="13D78FF5">
        <w:rPr>
          <w:rFonts w:ascii="Times New Roman" w:hAnsi="Times New Roman" w:eastAsia="Times New Roman" w:cs="Times New Roman"/>
          <w:sz w:val="22"/>
          <w:szCs w:val="22"/>
        </w:rPr>
        <w:t xml:space="preserve"> la localidad 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Puente Aranda</w:t>
      </w:r>
      <w:r w:rsidRPr="489CD7F3" w:rsidR="2979D8C5">
        <w:rPr>
          <w:rFonts w:ascii="Times New Roman" w:hAnsi="Times New Roman" w:eastAsia="Times New Roman" w:cs="Times New Roman"/>
          <w:sz w:val="22"/>
          <w:szCs w:val="22"/>
        </w:rPr>
        <w:t xml:space="preserve"> (3 personas pertenecientes y avalada por</w:t>
      </w:r>
      <w:r w:rsidRPr="489CD7F3" w:rsidR="5B15BC7B">
        <w:rPr>
          <w:rFonts w:ascii="Times New Roman" w:hAnsi="Times New Roman" w:eastAsia="Times New Roman" w:cs="Times New Roman"/>
          <w:sz w:val="22"/>
          <w:szCs w:val="22"/>
        </w:rPr>
        <w:t xml:space="preserve"> ROCESO ORGANIZATIVO DEL PUEBLO ROM GITANO DE COLOMBIA PROROM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, debidamente reconocidos en el marco de la Resolución 220 de 2021.</w:t>
      </w:r>
    </w:p>
    <w:p w:rsidR="00C27F6E" w:rsidP="5007EA79" w:rsidRDefault="47A83698" w14:paraId="6C89EC0E" w14:textId="4F12275A" w14:noSpellErr="1">
      <w:p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Parágrafo: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La participación será con voz y voto para los/las representantes gitanos/as acreditados/as.</w:t>
      </w:r>
    </w:p>
    <w:p w:rsidR="00C27F6E" w:rsidP="489CD7F3" w:rsidRDefault="47A83698" w14:paraId="3500B162" w14:textId="7356DFBD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V. FUNCIONES DE LA COMISIÓN</w:t>
      </w:r>
    </w:p>
    <w:p w:rsidR="00C27F6E" w:rsidP="5007EA79" w:rsidRDefault="47A83698" w14:paraId="78C8E9B5" w14:textId="7615D69B" w14:noSpellErr="1">
      <w:pPr>
        <w:spacing w:before="240" w:after="240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5. Funciones principales:</w:t>
      </w:r>
    </w:p>
    <w:p w:rsidR="00C27F6E" w:rsidP="5007EA79" w:rsidRDefault="47A83698" w14:paraId="225D2847" w14:textId="2C072062">
      <w:pPr>
        <w:pStyle w:val="Prrafodelista"/>
        <w:numPr>
          <w:ilvl w:val="0"/>
          <w:numId w:val="7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Proponer, concertar y dar seguimiento a proyectos, programas y acciones diferenciales para la población 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Rrom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.</w:t>
      </w:r>
    </w:p>
    <w:p w:rsidR="00C27F6E" w:rsidP="5007EA79" w:rsidRDefault="47A83698" w14:paraId="1D27813E" w14:textId="1F59C8DA" w14:noSpellErr="1">
      <w:pPr>
        <w:pStyle w:val="Prrafodelista"/>
        <w:numPr>
          <w:ilvl w:val="0"/>
          <w:numId w:val="7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Garantizar la inclusión de la línea diferencial étnica en los Fondos de Desarrollo Local, conforme al artículo 218 del Plan Distrital de Desarrollo 2024–2027.</w:t>
      </w:r>
    </w:p>
    <w:p w:rsidR="00C27F6E" w:rsidP="5007EA79" w:rsidRDefault="47A83698" w14:paraId="0F7CC082" w14:textId="5E4A2C87" w14:noSpellErr="1">
      <w:pPr>
        <w:pStyle w:val="Prrafodelista"/>
        <w:numPr>
          <w:ilvl w:val="0"/>
          <w:numId w:val="7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Generar canales de interlocución con las Alcaldías Locales de Kennedy y Puente Aranda, la Secretaría Distrital de Gobierno, el IDPAC y demás entidades.</w:t>
      </w:r>
    </w:p>
    <w:p w:rsidR="00C27F6E" w:rsidP="5007EA79" w:rsidRDefault="47A83698" w14:paraId="05E43908" w14:textId="39D5FDD8" w14:noSpellErr="1">
      <w:pPr>
        <w:pStyle w:val="Prrafodelista"/>
        <w:numPr>
          <w:ilvl w:val="0"/>
          <w:numId w:val="7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Promover procesos de formación, memoria cultural y fortalecimiento organizativo de la comunidad gitana.</w:t>
      </w:r>
    </w:p>
    <w:p w:rsidR="00C27F6E" w:rsidP="5007EA79" w:rsidRDefault="47A83698" w14:paraId="187179C5" w14:textId="3DE8B07B" w14:noSpellErr="1">
      <w:pPr>
        <w:pStyle w:val="Prrafodelista"/>
        <w:numPr>
          <w:ilvl w:val="0"/>
          <w:numId w:val="7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Velar por el cumplimiento de los acuerdos establecidos en las mesas de concertación local.</w:t>
      </w:r>
    </w:p>
    <w:p w:rsidR="00C27F6E" w:rsidP="5007EA79" w:rsidRDefault="47A83698" w14:paraId="7A1F47BA" w14:textId="491905A2" w14:noSpellErr="1">
      <w:pPr>
        <w:pStyle w:val="Prrafodelista"/>
        <w:numPr>
          <w:ilvl w:val="0"/>
          <w:numId w:val="7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Emitir recomendaciones frente a políticas públicas locales y distritales que afecten al Pueblo Gitano.</w:t>
      </w:r>
    </w:p>
    <w:p w:rsidR="4393E167" w:rsidP="489CD7F3" w:rsidRDefault="4393E167" w14:paraId="0DBE7238" w14:textId="08E540E4">
      <w:pPr>
        <w:pStyle w:val="Prrafodelista"/>
        <w:numPr>
          <w:ilvl w:val="0"/>
          <w:numId w:val="7"/>
        </w:numPr>
        <w:suppressLineNumbers w:val="0"/>
        <w:bidi w:val="0"/>
        <w:spacing w:before="240" w:beforeAutospacing="off" w:after="240" w:afterAutospacing="off" w:line="279" w:lineRule="auto"/>
        <w:ind w:left="720" w:right="0" w:hanging="36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</w:pPr>
      <w:r w:rsidRPr="489CD7F3" w:rsidR="4393E167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 xml:space="preserve">Promover acciones para la preservación, desarrollo y transmisión de la lengua, tradiciones, usos y costumbres del pueblo </w:t>
      </w:r>
      <w:r w:rsidRPr="489CD7F3" w:rsidR="4393E167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>Rrom</w:t>
      </w:r>
      <w:r w:rsidRPr="489CD7F3" w:rsidR="4393E167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>.</w:t>
      </w:r>
    </w:p>
    <w:p w:rsidR="00C27F6E" w:rsidP="5007EA79" w:rsidRDefault="47A83698" w14:paraId="019E909C" w14:textId="2E4DDC48" w14:noSpellErr="1">
      <w:pPr>
        <w:pStyle w:val="Prrafodelista"/>
        <w:numPr>
          <w:ilvl w:val="0"/>
          <w:numId w:val="7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Realizar procesos de seguimiento y evaluación de las iniciativas concertadas, en articulación con la estrategia </w:t>
      </w:r>
      <w:r w:rsidRPr="489CD7F3" w:rsidR="38C644C6">
        <w:rPr>
          <w:rFonts w:ascii="Times New Roman" w:hAnsi="Times New Roman" w:eastAsia="Times New Roman" w:cs="Times New Roman"/>
          <w:i w:val="1"/>
          <w:iCs w:val="1"/>
          <w:sz w:val="22"/>
          <w:szCs w:val="22"/>
        </w:rPr>
        <w:t>Bogotá Camina Étnica en los Territorios</w:t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>.</w:t>
      </w:r>
    </w:p>
    <w:p w:rsidR="1C6BA4A7" w:rsidP="489CD7F3" w:rsidRDefault="1C6BA4A7" w14:paraId="34D7252F" w14:textId="42840DDD">
      <w:pPr>
        <w:pStyle w:val="Prrafodelista"/>
        <w:numPr>
          <w:ilvl w:val="0"/>
          <w:numId w:val="7"/>
        </w:numPr>
        <w:suppressLineNumbers w:val="0"/>
        <w:bidi w:val="0"/>
        <w:spacing w:before="240" w:beforeAutospacing="off" w:after="240" w:afterAutospacing="off" w:line="279" w:lineRule="auto"/>
        <w:ind w:left="720" w:right="0" w:hanging="36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</w:pPr>
      <w:r w:rsidRPr="489CD7F3" w:rsidR="1C6BA4A7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>Impulsar medidas contra la exclusión social, el racismo y la estigmatización, garantizando la igualdad de derechos frente a la sociedad mayoritaria.</w:t>
      </w:r>
    </w:p>
    <w:p w:rsidR="00C27F6E" w:rsidP="489CD7F3" w:rsidRDefault="47A83698" w14:paraId="40FB1BF9" w14:textId="7CA883D8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VI. SESIONES Y TOMA DE DECISIONES</w:t>
      </w:r>
    </w:p>
    <w:p w:rsidR="00C27F6E" w:rsidP="5007EA79" w:rsidRDefault="47A83698" w14:paraId="54902AC6" w14:textId="2BD79910" w14:noSpellErr="1">
      <w:pPr>
        <w:spacing w:before="240" w:after="240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6. Tipos de sesión:</w:t>
      </w:r>
    </w:p>
    <w:p w:rsidR="00C27F6E" w:rsidP="5007EA79" w:rsidRDefault="47A83698" w14:paraId="2CE5A35A" w14:textId="211F48BA" w14:noSpellErr="1">
      <w:pPr>
        <w:pStyle w:val="Prrafodelista"/>
        <w:numPr>
          <w:ilvl w:val="0"/>
          <w:numId w:val="6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Ordinarias: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 mínimo cuatro (4) veces al año.</w:t>
      </w:r>
    </w:p>
    <w:p w:rsidR="00C27F6E" w:rsidP="5007EA79" w:rsidRDefault="47A83698" w14:paraId="15889648" w14:textId="67E9432C" w14:noSpellErr="1">
      <w:pPr>
        <w:pStyle w:val="Prrafodelista"/>
        <w:numPr>
          <w:ilvl w:val="0"/>
          <w:numId w:val="6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Extraordinarias: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 cuando la Mesa Local</w:t>
      </w:r>
      <w:r w:rsidRPr="5007EA79" w:rsidR="4B01A872">
        <w:rPr>
          <w:rFonts w:ascii="Times New Roman" w:hAnsi="Times New Roman" w:eastAsia="Times New Roman" w:cs="Times New Roman"/>
          <w:sz w:val="22"/>
          <w:szCs w:val="22"/>
        </w:rPr>
        <w:t xml:space="preserve"> o las localidades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 lo solicite o la coyuntura lo requiera.</w:t>
      </w:r>
    </w:p>
    <w:p w:rsidR="00C27F6E" w:rsidP="489CD7F3" w:rsidRDefault="47A83698" w14:paraId="0A4CA7D1" w14:textId="7E891063" w14:noSpellErr="1">
      <w:pPr>
        <w:spacing w:before="240" w:after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7. Quórum y votación:</w:t>
      </w:r>
      <w:r>
        <w:br/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Las decisiones serán válidas con la participación de al menos el cincuenta por ciento (50 %) más uno de los integrantes con derecho a voto. En caso de no cumplirse, se aplicará un quórum supletorio transcurridos treinta (30) minutos.</w:t>
      </w:r>
    </w:p>
    <w:p w:rsidR="00C27F6E" w:rsidP="489CD7F3" w:rsidRDefault="47A83698" w14:paraId="2BE1E659" w14:textId="06216419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VII. REFORMA Y VIGENCIA</w:t>
      </w:r>
    </w:p>
    <w:p w:rsidR="00C27F6E" w:rsidP="489CD7F3" w:rsidRDefault="47A83698" w14:paraId="0D5F5E16" w14:textId="15BB8B32" w14:noSpellErr="1">
      <w:pPr>
        <w:spacing w:before="240" w:after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8. Reforma:</w:t>
      </w:r>
      <w:r>
        <w:br/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Toda modificación al presente reglamento deberá ser presentada en sesión ordinaria y aprobada por mayoría calificada (dos tercios de los miembros).</w:t>
      </w:r>
    </w:p>
    <w:p w:rsidR="00C27F6E" w:rsidP="489CD7F3" w:rsidRDefault="47A83698" w14:paraId="5CC246C3" w14:textId="1DD076F9" w14:noSpellErr="1">
      <w:pPr>
        <w:spacing w:before="240" w:after="24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9. Vigencia:</w:t>
      </w:r>
      <w:r>
        <w:br/>
      </w:r>
      <w:r w:rsidRPr="489CD7F3" w:rsidR="38C644C6">
        <w:rPr>
          <w:rFonts w:ascii="Times New Roman" w:hAnsi="Times New Roman" w:eastAsia="Times New Roman" w:cs="Times New Roman"/>
          <w:sz w:val="22"/>
          <w:szCs w:val="22"/>
        </w:rPr>
        <w:t xml:space="preserve"> Este reglamento entrará en vigor a partir de su aprobación por la Comisión Consultiva Local Gitana de Kennedy y Puente Aranda, y tendrá validez durante el periodo del Plan Distrital de Desarrollo 2024–2027.</w:t>
      </w:r>
    </w:p>
    <w:p w:rsidR="00C27F6E" w:rsidP="5007EA79" w:rsidRDefault="00C27F6E" w14:paraId="49D40B5C" w14:textId="2DE659F4" w14:noSpellErr="1">
      <w:pPr>
        <w:rPr>
          <w:rFonts w:ascii="Times New Roman" w:hAnsi="Times New Roman" w:eastAsia="Times New Roman" w:cs="Times New Roman"/>
          <w:sz w:val="22"/>
          <w:szCs w:val="22"/>
        </w:rPr>
      </w:pPr>
    </w:p>
    <w:p w:rsidR="00C27F6E" w:rsidP="489CD7F3" w:rsidRDefault="47A83698" w14:paraId="2DB7A5B8" w14:textId="1AD16D10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VIII. ACCIONES DE CONVIVENCIA</w:t>
      </w:r>
    </w:p>
    <w:p w:rsidR="00C27F6E" w:rsidP="5007EA79" w:rsidRDefault="47A83698" w14:paraId="3188CB05" w14:textId="22E08F6E" w14:noSpellErr="1">
      <w:pPr>
        <w:spacing w:before="240" w:after="240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10. Acciones de Convivencia y Ética:</w:t>
      </w:r>
    </w:p>
    <w:p w:rsidR="00310545" w:rsidP="489CD7F3" w:rsidRDefault="00310545" w14:paraId="504AEBB9" w14:textId="0F96A9D0">
      <w:pPr>
        <w:pStyle w:val="Prrafodelista"/>
        <w:numPr>
          <w:ilvl w:val="0"/>
          <w:numId w:val="5"/>
        </w:numPr>
        <w:suppressLineNumbers w:val="0"/>
        <w:bidi w:val="0"/>
        <w:spacing w:before="240" w:beforeAutospacing="off" w:after="240" w:afterAutospacing="off" w:line="279" w:lineRule="auto"/>
        <w:ind w:left="720" w:right="0" w:hanging="36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</w:pPr>
      <w:r w:rsidRPr="489CD7F3" w:rsidR="00310545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>Únicamente la Organización del Pueblo Gitano de Colombia, Unión Romaní de Colombia y Proceso Organizativo del Pueblo Rom Gitano de Colombia – PROROM tendrán la facultad de decidir sobre la suspensión, relevo o cambio de sus consejeros en las Mesas Consultivas Locales, según corresponda.</w:t>
      </w:r>
    </w:p>
    <w:p w:rsidR="08FB7653" w:rsidP="489CD7F3" w:rsidRDefault="08FB7653" w14:paraId="2F258595" w14:textId="4FD07DBE">
      <w:pPr>
        <w:pStyle w:val="Prrafodelista"/>
        <w:numPr>
          <w:ilvl w:val="0"/>
          <w:numId w:val="5"/>
        </w:numPr>
        <w:suppressLineNumbers w:val="0"/>
        <w:bidi w:val="0"/>
        <w:spacing w:before="240" w:beforeAutospacing="off" w:after="240" w:afterAutospacing="off" w:line="279" w:lineRule="auto"/>
        <w:ind w:left="720" w:right="0" w:hanging="36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</w:pPr>
      <w:r w:rsidRPr="489CD7F3" w:rsidR="08FB7653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 xml:space="preserve">Se prohíben expresamente las agresiones físicas y verbales durante las sesiones. Cualquier incumplimiento será evaluado por una </w:t>
      </w:r>
      <w:r w:rsidRPr="489CD7F3" w:rsidR="08FB7653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>Comisión de Ética</w:t>
      </w:r>
      <w:r w:rsidRPr="489CD7F3" w:rsidR="08FB7653">
        <w:rPr>
          <w:rFonts w:ascii="Times New Roman" w:hAnsi="Times New Roman" w:eastAsia="Times New Roman" w:cs="Times New Roman"/>
          <w:noProof w:val="0"/>
          <w:sz w:val="22"/>
          <w:szCs w:val="22"/>
          <w:highlight w:val="yellow"/>
          <w:lang w:val="es-ES"/>
        </w:rPr>
        <w:t>, conformada por tres (3) miembros elegidos mediante sorteo entre los integrantes de la Mesa.</w:t>
      </w:r>
    </w:p>
    <w:p w:rsidR="08FB7653" w:rsidP="489CD7F3" w:rsidRDefault="08FB7653" w14:paraId="3CD962C7" w14:textId="079B9ECB">
      <w:pPr>
        <w:pStyle w:val="Prrafodelista"/>
        <w:numPr>
          <w:ilvl w:val="0"/>
          <w:numId w:val="5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  <w:highlight w:val="yellow"/>
        </w:rPr>
      </w:pPr>
      <w:r w:rsidRPr="489CD7F3" w:rsidR="08FB7653">
        <w:rPr>
          <w:rFonts w:ascii="Times New Roman" w:hAnsi="Times New Roman" w:eastAsia="Times New Roman" w:cs="Times New Roman"/>
          <w:sz w:val="22"/>
          <w:szCs w:val="22"/>
          <w:highlight w:val="yellow"/>
        </w:rPr>
        <w:t>Ningún integrante podrá actuar en nombre de las Mesas Consultivas Locales sin contar con la autorización formal de las mismas.</w:t>
      </w:r>
    </w:p>
    <w:p w:rsidR="00C27F6E" w:rsidP="5007EA79" w:rsidRDefault="47A83698" w14:paraId="4892E94A" w14:textId="686079E7" w14:noSpellErr="1">
      <w:pPr>
        <w:pStyle w:val="Prrafodelista"/>
        <w:numPr>
          <w:ilvl w:val="0"/>
          <w:numId w:val="5"/>
        </w:num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El retiro voluntario deberá formalizarse mediante documento escrito dirigido a la</w:t>
      </w:r>
      <w:r w:rsidRPr="5007EA79" w:rsidR="04683392">
        <w:rPr>
          <w:rFonts w:ascii="Times New Roman" w:hAnsi="Times New Roman" w:eastAsia="Times New Roman" w:cs="Times New Roman"/>
          <w:sz w:val="22"/>
          <w:szCs w:val="22"/>
        </w:rPr>
        <w:t>s consultivas locales, las organizaciones y al IDPAC</w:t>
      </w:r>
    </w:p>
    <w:p w:rsidR="00C27F6E" w:rsidP="5007EA79" w:rsidRDefault="00C27F6E" w14:paraId="188D7C47" w14:textId="5DB2E231" w14:noSpellErr="1">
      <w:pPr>
        <w:rPr>
          <w:rFonts w:ascii="Times New Roman" w:hAnsi="Times New Roman" w:eastAsia="Times New Roman" w:cs="Times New Roman"/>
          <w:sz w:val="22"/>
          <w:szCs w:val="22"/>
        </w:rPr>
      </w:pPr>
    </w:p>
    <w:p w:rsidR="00C27F6E" w:rsidP="489CD7F3" w:rsidRDefault="47A83698" w14:paraId="624D84CB" w14:textId="73B33A01" w14:noSpellErr="1">
      <w:pPr>
        <w:pStyle w:val="Ttulo2"/>
        <w:spacing w:before="299" w:after="299"/>
        <w:jc w:val="center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489CD7F3" w:rsidR="38C644C6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IX. ARTICULACIÓN CON LA ESTRATEGIA DISTRITAL</w:t>
      </w:r>
    </w:p>
    <w:p w:rsidR="00C27F6E" w:rsidP="5007EA79" w:rsidRDefault="47A83698" w14:paraId="22BE579B" w14:textId="547D1635" w14:noSpellErr="1">
      <w:p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47A8369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Artículo 11. Implementación del Artículo 218:</w:t>
      </w:r>
    </w:p>
    <w:p w:rsidR="00C27F6E" w:rsidP="5007EA79" w:rsidRDefault="008636F5" w14:paraId="1734EE62" w14:textId="21446BF3">
      <w:p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>
        <w:br/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 La Consultiva Local</w:t>
      </w:r>
      <w:r w:rsidRPr="5007EA79" w:rsidR="6C3760B1">
        <w:rPr>
          <w:rFonts w:ascii="Times New Roman" w:hAnsi="Times New Roman" w:eastAsia="Times New Roman" w:cs="Times New Roman"/>
          <w:sz w:val="22"/>
          <w:szCs w:val="22"/>
        </w:rPr>
        <w:t xml:space="preserve"> de mesas gitanas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 xml:space="preserve"> garantizará la articulación de las propuestas gitanas con la Estrategia </w:t>
      </w:r>
      <w:r w:rsidRPr="5007EA79" w:rsidR="47A83698">
        <w:rPr>
          <w:rFonts w:ascii="Times New Roman" w:hAnsi="Times New Roman" w:eastAsia="Times New Roman" w:cs="Times New Roman"/>
          <w:i w:val="1"/>
          <w:iCs w:val="1"/>
          <w:sz w:val="22"/>
          <w:szCs w:val="22"/>
        </w:rPr>
        <w:t>Bogotá Camina Étnica en los Territorios</w:t>
      </w:r>
      <w:r w:rsidRPr="5007EA79" w:rsidR="47A83698">
        <w:rPr>
          <w:rFonts w:ascii="Times New Roman" w:hAnsi="Times New Roman" w:eastAsia="Times New Roman" w:cs="Times New Roman"/>
          <w:sz w:val="22"/>
          <w:szCs w:val="22"/>
        </w:rPr>
        <w:t>, asegurando la concertación, protocolización y seguimiento de las iniciativas con las Alcaldías Locales y la Secretaría Distrital de Gobierno</w:t>
      </w:r>
      <w:r w:rsidRPr="5007EA79" w:rsidR="74C2D042">
        <w:rPr>
          <w:rFonts w:ascii="Times New Roman" w:hAnsi="Times New Roman" w:eastAsia="Times New Roman" w:cs="Times New Roman"/>
          <w:sz w:val="22"/>
          <w:szCs w:val="22"/>
        </w:rPr>
        <w:t xml:space="preserve">, en asistencia </w:t>
      </w:r>
      <w:r w:rsidRPr="5007EA79" w:rsidR="74C2D042">
        <w:rPr>
          <w:rFonts w:ascii="Times New Roman" w:hAnsi="Times New Roman" w:eastAsia="Times New Roman" w:cs="Times New Roman"/>
          <w:sz w:val="22"/>
          <w:szCs w:val="22"/>
        </w:rPr>
        <w:t>tecnica</w:t>
      </w:r>
      <w:r w:rsidRPr="5007EA79" w:rsidR="74C2D042">
        <w:rPr>
          <w:rFonts w:ascii="Times New Roman" w:hAnsi="Times New Roman" w:eastAsia="Times New Roman" w:cs="Times New Roman"/>
          <w:sz w:val="22"/>
          <w:szCs w:val="22"/>
        </w:rPr>
        <w:t xml:space="preserve"> del IDPAC.</w:t>
      </w:r>
    </w:p>
    <w:p w:rsidR="00C27F6E" w:rsidP="5007EA79" w:rsidRDefault="00C27F6E" w14:paraId="52DFB2DA" w14:textId="1F79D8F4">
      <w:pPr>
        <w:pStyle w:val="Ttulo1"/>
        <w:spacing w:before="322" w:beforeAutospacing="off" w:after="322" w:afterAutospacing="off"/>
        <w:jc w:val="center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ES"/>
        </w:rPr>
      </w:pPr>
      <w:r w:rsidRPr="5007EA79" w:rsidR="6D9BDCE9"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ES"/>
        </w:rPr>
        <w:t>PLAN DE ACCIÓN DE LAS SESIONES</w:t>
      </w:r>
    </w:p>
    <w:p w:rsidR="00C27F6E" w:rsidP="5007EA79" w:rsidRDefault="00C27F6E" w14:paraId="3CB23943" w14:textId="74943EF5">
      <w:pPr>
        <w:spacing w:before="240" w:beforeAutospacing="off" w:after="240" w:afterAutospacing="off"/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s-ES"/>
        </w:rPr>
      </w:pPr>
      <w:r w:rsidRPr="5007EA79" w:rsidR="6D9BDCE9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s-ES"/>
        </w:rPr>
        <w:t>Comisión Consultiva Local Gitana – Kennedy y Puente Aranda</w:t>
      </w: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2137"/>
        <w:gridCol w:w="4035"/>
        <w:gridCol w:w="2843"/>
      </w:tblGrid>
      <w:tr w:rsidR="5007EA79" w:rsidTr="5007EA79" w14:paraId="3707A1B7">
        <w:trPr>
          <w:trHeight w:val="300"/>
        </w:trPr>
        <w:tc>
          <w:tcPr>
            <w:tcW w:w="2137" w:type="dxa"/>
            <w:tcMar/>
            <w:vAlign w:val="center"/>
          </w:tcPr>
          <w:p w:rsidR="5007EA79" w:rsidP="5007EA79" w:rsidRDefault="5007EA79" w14:paraId="7B92066D" w14:textId="1486CC8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Fase</w:t>
            </w:r>
          </w:p>
        </w:tc>
        <w:tc>
          <w:tcPr>
            <w:tcW w:w="4035" w:type="dxa"/>
            <w:tcMar/>
            <w:vAlign w:val="center"/>
          </w:tcPr>
          <w:p w:rsidR="5007EA79" w:rsidP="5007EA79" w:rsidRDefault="5007EA79" w14:paraId="00C712FC" w14:textId="7B3EDD5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Actividades principales</w:t>
            </w:r>
          </w:p>
        </w:tc>
        <w:tc>
          <w:tcPr>
            <w:tcW w:w="2843" w:type="dxa"/>
            <w:tcMar/>
            <w:vAlign w:val="center"/>
          </w:tcPr>
          <w:p w:rsidR="5007EA79" w:rsidP="5007EA79" w:rsidRDefault="5007EA79" w14:paraId="7EDB5A87" w14:textId="27940E6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Productos esperados</w:t>
            </w:r>
          </w:p>
        </w:tc>
      </w:tr>
      <w:tr w:rsidR="5007EA79" w:rsidTr="5007EA79" w14:paraId="1C81E1BE">
        <w:trPr>
          <w:trHeight w:val="300"/>
        </w:trPr>
        <w:tc>
          <w:tcPr>
            <w:tcW w:w="2137" w:type="dxa"/>
            <w:tcMar/>
            <w:vAlign w:val="center"/>
          </w:tcPr>
          <w:p w:rsidR="5007EA79" w:rsidP="5007EA79" w:rsidRDefault="5007EA79" w14:paraId="18F35D16" w14:textId="32993C0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1. Planeación</w:t>
            </w:r>
          </w:p>
        </w:tc>
        <w:tc>
          <w:tcPr>
            <w:tcW w:w="4035" w:type="dxa"/>
            <w:tcMar/>
            <w:vAlign w:val="center"/>
          </w:tcPr>
          <w:p w:rsidR="5007EA79" w:rsidP="5007EA79" w:rsidRDefault="5007EA79" w14:paraId="43B09E15" w14:textId="4DA74E5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Definir cronograma de sesiones.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Ratificar reglamento interno.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Identificar prioridades.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Conformar subcomisiones temáticas.</w:t>
            </w:r>
          </w:p>
        </w:tc>
        <w:tc>
          <w:tcPr>
            <w:tcW w:w="2843" w:type="dxa"/>
            <w:tcMar/>
            <w:vAlign w:val="center"/>
          </w:tcPr>
          <w:p w:rsidR="5007EA79" w:rsidP="5007EA79" w:rsidRDefault="5007EA79" w14:paraId="1630CD32" w14:textId="3FA2DA1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Acta.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Cronograma de trabajo.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Reglamento validado.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</w:t>
            </w:r>
            <w:r w:rsidRPr="5007EA79" w:rsidR="7502036F">
              <w:rPr>
                <w:rFonts w:ascii="Times New Roman" w:hAnsi="Times New Roman" w:eastAsia="Times New Roman" w:cs="Times New Roman"/>
                <w:sz w:val="22"/>
                <w:szCs w:val="22"/>
              </w:rPr>
              <w:t>Definicón de prioridades</w:t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.</w:t>
            </w:r>
          </w:p>
        </w:tc>
      </w:tr>
      <w:tr w:rsidR="5007EA79" w:rsidTr="5007EA79" w14:paraId="68C1E086">
        <w:trPr>
          <w:trHeight w:val="300"/>
        </w:trPr>
        <w:tc>
          <w:tcPr>
            <w:tcW w:w="2137" w:type="dxa"/>
            <w:tcMar/>
            <w:vAlign w:val="center"/>
          </w:tcPr>
          <w:p w:rsidR="5007EA79" w:rsidP="5007EA79" w:rsidRDefault="5007EA79" w14:paraId="40FF3242" w14:textId="2A61042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2. Socialización</w:t>
            </w:r>
          </w:p>
        </w:tc>
        <w:tc>
          <w:tcPr>
            <w:tcW w:w="4035" w:type="dxa"/>
            <w:tcMar/>
            <w:vAlign w:val="center"/>
          </w:tcPr>
          <w:p w:rsidR="5007EA79" w:rsidP="5007EA79" w:rsidRDefault="5007EA79" w14:paraId="5178945D" w14:textId="16EAD53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Presentar Estrategia </w:t>
            </w:r>
            <w:r w:rsidRPr="5007EA79" w:rsidR="5007EA79">
              <w:rPr>
                <w:rFonts w:ascii="Times New Roman" w:hAnsi="Times New Roman" w:eastAsia="Times New Roman" w:cs="Times New Roman"/>
                <w:i w:val="1"/>
                <w:iCs w:val="1"/>
                <w:sz w:val="22"/>
                <w:szCs w:val="22"/>
              </w:rPr>
              <w:t>Bogotá Camina Étnica en los Territorios</w:t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Socializar Art. 218 del PDD.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Difundir línea diferencial étnica y presupuesto local.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Revisar avances de proyectos anteriores.</w:t>
            </w:r>
          </w:p>
        </w:tc>
        <w:tc>
          <w:tcPr>
            <w:tcW w:w="2843" w:type="dxa"/>
            <w:tcMar/>
            <w:vAlign w:val="center"/>
          </w:tcPr>
          <w:p w:rsidR="5007EA79" w:rsidP="5007EA79" w:rsidRDefault="5007EA79" w14:paraId="5ED5AFD0" w14:textId="4BD6B2F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Acta de socialización.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Material de difusión.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Compromisos iniciales interinstitucionales.</w:t>
            </w:r>
          </w:p>
        </w:tc>
      </w:tr>
      <w:tr w:rsidR="5007EA79" w:rsidTr="5007EA79" w14:paraId="14620DC1">
        <w:trPr>
          <w:trHeight w:val="300"/>
        </w:trPr>
        <w:tc>
          <w:tcPr>
            <w:tcW w:w="2137" w:type="dxa"/>
            <w:tcMar/>
            <w:vAlign w:val="center"/>
          </w:tcPr>
          <w:p w:rsidR="5007EA79" w:rsidP="5007EA79" w:rsidRDefault="5007EA79" w14:paraId="285222C7" w14:textId="27CC362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3. Participación y Concertación</w:t>
            </w:r>
          </w:p>
        </w:tc>
        <w:tc>
          <w:tcPr>
            <w:tcW w:w="4035" w:type="dxa"/>
            <w:tcMar/>
            <w:vAlign w:val="center"/>
          </w:tcPr>
          <w:p w:rsidR="5007EA79" w:rsidP="5007EA79" w:rsidRDefault="5007EA79" w14:paraId="0750C75E" w14:textId="388BA35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Construir propuestas de inversión local.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Concertar iniciativas con alcaldías.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Definir criterios de viabilidad.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Validar propuestas con </w:t>
            </w:r>
            <w:r w:rsidRPr="5007EA79" w:rsidR="0A3242BA">
              <w:rPr>
                <w:rFonts w:ascii="Times New Roman" w:hAnsi="Times New Roman" w:eastAsia="Times New Roman" w:cs="Times New Roman"/>
                <w:sz w:val="22"/>
                <w:szCs w:val="22"/>
              </w:rPr>
              <w:t>el pueblo Rrom</w:t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.</w:t>
            </w:r>
          </w:p>
        </w:tc>
        <w:tc>
          <w:tcPr>
            <w:tcW w:w="2843" w:type="dxa"/>
            <w:tcMar/>
            <w:vAlign w:val="center"/>
          </w:tcPr>
          <w:p w:rsidR="5007EA79" w:rsidP="5007EA79" w:rsidRDefault="5007EA79" w14:paraId="5B3E15BD" w14:textId="3CD3F61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Actas de concertación.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Propuesta</w:t>
            </w:r>
            <w:r w:rsidRPr="5007EA79" w:rsidR="69173368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 </w:t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de inversión local.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</w:t>
            </w:r>
            <w:r w:rsidRPr="5007EA79" w:rsidR="6D4D3519">
              <w:rPr>
                <w:rFonts w:ascii="Times New Roman" w:hAnsi="Times New Roman" w:eastAsia="Times New Roman" w:cs="Times New Roman"/>
                <w:sz w:val="22"/>
                <w:szCs w:val="22"/>
              </w:rPr>
              <w:t>S</w:t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eguimiento de proyectos.</w:t>
            </w:r>
          </w:p>
        </w:tc>
      </w:tr>
      <w:tr w:rsidR="5007EA79" w:rsidTr="5007EA79" w14:paraId="2A9E95AD">
        <w:trPr>
          <w:trHeight w:val="300"/>
        </w:trPr>
        <w:tc>
          <w:tcPr>
            <w:tcW w:w="2137" w:type="dxa"/>
            <w:tcMar/>
            <w:vAlign w:val="center"/>
          </w:tcPr>
          <w:p w:rsidR="5007EA79" w:rsidP="5007EA79" w:rsidRDefault="5007EA79" w14:paraId="69555308" w14:textId="7B5EE6F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4. Protocolización</w:t>
            </w:r>
          </w:p>
        </w:tc>
        <w:tc>
          <w:tcPr>
            <w:tcW w:w="4035" w:type="dxa"/>
            <w:tcMar/>
            <w:vAlign w:val="center"/>
          </w:tcPr>
          <w:p w:rsidR="5007EA79" w:rsidP="5007EA79" w:rsidRDefault="5007EA79" w14:paraId="7599A2C9" w14:textId="77D1702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Presentar acuerdos alcanzados.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Formalizar compromisos interinstitucionales.</w:t>
            </w:r>
          </w:p>
        </w:tc>
        <w:tc>
          <w:tcPr>
            <w:tcW w:w="2843" w:type="dxa"/>
            <w:tcMar/>
            <w:vAlign w:val="center"/>
          </w:tcPr>
          <w:p w:rsidR="5007EA79" w:rsidP="5007EA79" w:rsidRDefault="5007EA79" w14:paraId="05DF06F6" w14:textId="67628E9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Pacto de aceptación y compromiso.</w:t>
            </w:r>
          </w:p>
        </w:tc>
      </w:tr>
      <w:tr w:rsidR="5007EA79" w:rsidTr="5007EA79" w14:paraId="4D4E03E7">
        <w:trPr>
          <w:trHeight w:val="300"/>
        </w:trPr>
        <w:tc>
          <w:tcPr>
            <w:tcW w:w="2137" w:type="dxa"/>
            <w:tcMar/>
            <w:vAlign w:val="center"/>
          </w:tcPr>
          <w:p w:rsidR="5007EA79" w:rsidP="5007EA79" w:rsidRDefault="5007EA79" w14:paraId="2F82A897" w14:textId="2D3D6B6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b w:val="1"/>
                <w:bCs w:val="1"/>
                <w:sz w:val="22"/>
                <w:szCs w:val="22"/>
              </w:rPr>
              <w:t>5. Seguimiento y Evaluación</w:t>
            </w:r>
          </w:p>
        </w:tc>
        <w:tc>
          <w:tcPr>
            <w:tcW w:w="4035" w:type="dxa"/>
            <w:tcMar/>
            <w:vAlign w:val="center"/>
          </w:tcPr>
          <w:p w:rsidR="5007EA79" w:rsidP="5007EA79" w:rsidRDefault="5007EA79" w14:paraId="610DE08E" w14:textId="1E06076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Revisar avances de iniciativas.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  </w:t>
            </w:r>
            <w:r w:rsidRPr="5007EA79" w:rsidR="6337A022">
              <w:rPr>
                <w:rFonts w:ascii="Times New Roman" w:hAnsi="Times New Roman" w:eastAsia="Times New Roman" w:cs="Times New Roman"/>
                <w:sz w:val="22"/>
                <w:szCs w:val="22"/>
              </w:rPr>
              <w:t>I</w:t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nforme</w:t>
            </w:r>
            <w:r w:rsidRPr="5007EA79" w:rsidR="01C0A35E">
              <w:rPr>
                <w:rFonts w:ascii="Times New Roman" w:hAnsi="Times New Roman" w:eastAsia="Times New Roman" w:cs="Times New Roman"/>
                <w:sz w:val="22"/>
                <w:szCs w:val="22"/>
              </w:rPr>
              <w:t>s</w:t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cuantitativo y cualitativo.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Identificar retos y proyecciones.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Ajustar plan para siguiente periodo.</w:t>
            </w:r>
          </w:p>
        </w:tc>
        <w:tc>
          <w:tcPr>
            <w:tcW w:w="2843" w:type="dxa"/>
            <w:tcMar/>
            <w:vAlign w:val="center"/>
          </w:tcPr>
          <w:p w:rsidR="5007EA79" w:rsidP="5007EA79" w:rsidRDefault="5007EA79" w14:paraId="76715C4A" w14:textId="67263FE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Acta de seguimiento.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Informe anual.</w:t>
            </w:r>
            <w:r>
              <w:br/>
            </w:r>
            <w:r w:rsidRPr="5007EA79" w:rsidR="5007EA79">
              <w:rPr>
                <w:rFonts w:ascii="Times New Roman" w:hAnsi="Times New Roman" w:eastAsia="Times New Roman" w:cs="Times New Roman"/>
                <w:sz w:val="22"/>
                <w:szCs w:val="22"/>
              </w:rPr>
              <w:t>- Propuesta de continuidad.</w:t>
            </w:r>
          </w:p>
        </w:tc>
      </w:tr>
    </w:tbl>
    <w:p w:rsidR="00C27F6E" w:rsidP="5007EA79" w:rsidRDefault="00C27F6E" w14:paraId="469CF648" w14:textId="3C0F0287">
      <w:pPr>
        <w:pStyle w:val="Normal"/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</w:p>
    <w:p w:rsidR="00C27F6E" w:rsidP="5007EA79" w:rsidRDefault="27D5CD14" w14:paraId="42872C31" w14:textId="53DC1CFC" w14:noSpellErr="1">
      <w:pPr>
        <w:pStyle w:val="Ttulo3"/>
        <w:spacing w:before="281" w:after="281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5007EA79" w:rsidR="27D5CD14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FIRMAS DE APROBACIÓN</w:t>
      </w:r>
    </w:p>
    <w:p w:rsidR="00C27F6E" w:rsidP="5007EA79" w:rsidRDefault="27D5CD14" w14:paraId="226D12C1" w14:textId="7974E961" w14:noSpellErr="1">
      <w:pPr>
        <w:spacing w:before="240" w:after="240"/>
        <w:rPr>
          <w:rFonts w:ascii="Times New Roman" w:hAnsi="Times New Roman" w:eastAsia="Times New Roman" w:cs="Times New Roman"/>
          <w:sz w:val="22"/>
          <w:szCs w:val="22"/>
        </w:rPr>
      </w:pPr>
      <w:r w:rsidRPr="5007EA79" w:rsidR="27D5CD14">
        <w:rPr>
          <w:rFonts w:ascii="Times New Roman" w:hAnsi="Times New Roman" w:eastAsia="Times New Roman" w:cs="Times New Roman"/>
          <w:sz w:val="22"/>
          <w:szCs w:val="22"/>
        </w:rPr>
        <w:t>Comisión Consultiva Local Gitana – Kennedy y Puente Aranda</w:t>
      </w:r>
      <w:r>
        <w:br/>
      </w:r>
      <w:r w:rsidRPr="5007EA79" w:rsidR="27D5CD14">
        <w:rPr>
          <w:rFonts w:ascii="Times New Roman" w:hAnsi="Times New Roman" w:eastAsia="Times New Roman" w:cs="Times New Roman"/>
          <w:sz w:val="22"/>
          <w:szCs w:val="22"/>
        </w:rPr>
        <w:t xml:space="preserve"> Fecha de aprobación: ________________________</w:t>
      </w:r>
    </w:p>
    <w:p w:rsidR="00C27F6E" w:rsidP="5007EA79" w:rsidRDefault="00C27F6E" w14:paraId="486C40A7" w14:textId="6696F7DA" w14:noSpellErr="1">
      <w:pPr>
        <w:spacing w:after="0"/>
        <w:rPr>
          <w:rFonts w:ascii="Times New Roman" w:hAnsi="Times New Roman" w:eastAsia="Times New Roman" w:cs="Times New Roman"/>
          <w:sz w:val="22"/>
          <w:szCs w:val="22"/>
        </w:rPr>
      </w:pPr>
    </w:p>
    <w:p w:rsidR="001735CA" w:rsidP="5007EA79" w:rsidRDefault="001735CA" w14:paraId="60A8F83D" w14:textId="77777777" w14:noSpellErr="1">
      <w:pPr>
        <w:spacing w:before="240" w:after="240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sectPr w:rsidR="001735CA">
          <w:pgSz w:w="11906" w:h="16838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Pr="001735CA" w:rsidR="001735CA" w:rsidP="0C607CE9" w:rsidRDefault="001735CA" w14:paraId="6E365093" w14:textId="745AF654">
      <w:pPr>
        <w:spacing w:before="240" w:after="240"/>
        <w:rPr>
          <w:b/>
          <w:bCs/>
        </w:rPr>
      </w:pPr>
      <w:r w:rsidRPr="001735CA">
        <w:rPr>
          <w:b/>
          <w:bCs/>
        </w:rPr>
        <w:t>Organización del Pueblo Gitano de Colombia – Unión Romaní de Colombia</w:t>
      </w:r>
    </w:p>
    <w:p w:rsidR="001735CA" w:rsidP="0C607CE9" w:rsidRDefault="001735CA" w14:paraId="6363B9F1" w14:textId="75DA4BA9">
      <w:pPr>
        <w:spacing w:before="240" w:after="240"/>
        <w:sectPr w:rsidR="001735CA" w:rsidSect="001735CA">
          <w:type w:val="continuous"/>
          <w:pgSz w:w="11906" w:h="16838" w:orient="portrait"/>
          <w:pgMar w:top="1440" w:right="1440" w:bottom="1440" w:left="1440" w:header="720" w:footer="720" w:gutter="0"/>
          <w:cols w:space="720" w:num="2"/>
          <w:docGrid w:linePitch="360"/>
        </w:sectPr>
      </w:pPr>
    </w:p>
    <w:p w:rsidR="001735CA" w:rsidP="0C607CE9" w:rsidRDefault="001735CA" w14:paraId="7B998742" w14:textId="4D482296">
      <w:pPr>
        <w:spacing w:before="240" w:after="240"/>
      </w:pPr>
    </w:p>
    <w:p w:rsidR="001735CA" w:rsidP="0C607CE9" w:rsidRDefault="001735CA" w14:paraId="56107BDA" w14:textId="34BE1788">
      <w:pPr>
        <w:spacing w:before="240" w:after="240"/>
        <w:rPr>
          <w:rFonts w:ascii="Times New Roman" w:hAnsi="Times New Roman" w:eastAsia="Times New Roman" w:cs="Times New Roman"/>
        </w:rPr>
        <w:sectPr w:rsidR="001735CA" w:rsidSect="001735CA">
          <w:type w:val="continuous"/>
          <w:pgSz w:w="11906" w:h="16838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="00C27F6E" w:rsidP="0C607CE9" w:rsidRDefault="0C7906AE" w14:paraId="07572408" w14:textId="7107DF5A">
      <w:pPr>
        <w:spacing w:before="240" w:after="24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</w:rPr>
        <w:t>________________________</w:t>
      </w:r>
      <w:r w:rsidRPr="0C607CE9">
        <w:rPr>
          <w:rFonts w:ascii="Times New Roman" w:hAnsi="Times New Roman" w:eastAsia="Times New Roman" w:cs="Times New Roman"/>
          <w:b/>
          <w:bCs/>
        </w:rPr>
        <w:t xml:space="preserve"> </w:t>
      </w:r>
    </w:p>
    <w:p w:rsidR="001735CA" w:rsidP="001735CA" w:rsidRDefault="001735CA" w14:paraId="0C6BD823" w14:textId="77777777">
      <w:pPr>
        <w:spacing w:before="240" w:after="24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  <w:b/>
          <w:bCs/>
        </w:rPr>
        <w:t>Lupe Gómez</w:t>
      </w:r>
      <w:r>
        <w:br/>
      </w:r>
      <w:r w:rsidRPr="0C607CE9">
        <w:rPr>
          <w:rFonts w:ascii="Times New Roman" w:hAnsi="Times New Roman" w:eastAsia="Times New Roman" w:cs="Times New Roman"/>
        </w:rPr>
        <w:t xml:space="preserve"> Representante Legal – Unión Romaní de Colombia</w:t>
      </w:r>
    </w:p>
    <w:p w:rsidR="001735CA" w:rsidP="0C607CE9" w:rsidRDefault="001735CA" w14:paraId="4221D9B6" w14:textId="77777777">
      <w:pPr>
        <w:spacing w:after="0"/>
        <w:rPr>
          <w:rFonts w:ascii="Times New Roman" w:hAnsi="Times New Roman" w:eastAsia="Times New Roman" w:cs="Times New Roman"/>
        </w:rPr>
      </w:pPr>
    </w:p>
    <w:p w:rsidRPr="001735CA" w:rsidR="00C27F6E" w:rsidP="0C607CE9" w:rsidRDefault="0C7906AE" w14:paraId="5829876C" w14:textId="3D9617F5">
      <w:pPr>
        <w:spacing w:after="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</w:rPr>
        <w:t>________________________</w:t>
      </w:r>
    </w:p>
    <w:p w:rsidR="00C27F6E" w:rsidP="0C607CE9" w:rsidRDefault="0C7906AE" w14:paraId="634CAF6A" w14:textId="6A604687">
      <w:pPr>
        <w:spacing w:before="240" w:after="240"/>
        <w:rPr>
          <w:rFonts w:ascii="Times New Roman" w:hAnsi="Times New Roman" w:eastAsia="Times New Roman" w:cs="Times New Roman"/>
        </w:rPr>
      </w:pPr>
      <w:proofErr w:type="spellStart"/>
      <w:r w:rsidRPr="0C607CE9">
        <w:rPr>
          <w:rFonts w:ascii="Times New Roman" w:hAnsi="Times New Roman" w:eastAsia="Times New Roman" w:cs="Times New Roman"/>
          <w:b/>
          <w:bCs/>
        </w:rPr>
        <w:t>Jeimy</w:t>
      </w:r>
      <w:proofErr w:type="spellEnd"/>
      <w:r w:rsidRPr="0C607CE9">
        <w:rPr>
          <w:rFonts w:ascii="Times New Roman" w:hAnsi="Times New Roman" w:eastAsia="Times New Roman" w:cs="Times New Roman"/>
          <w:b/>
          <w:bCs/>
        </w:rPr>
        <w:t xml:space="preserve"> Salinas</w:t>
      </w:r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</w:t>
      </w:r>
      <w:proofErr w:type="gramStart"/>
      <w:r w:rsidRPr="0C607CE9">
        <w:rPr>
          <w:rFonts w:ascii="Times New Roman" w:hAnsi="Times New Roman" w:eastAsia="Times New Roman" w:cs="Times New Roman"/>
        </w:rPr>
        <w:t>Consejera</w:t>
      </w:r>
      <w:proofErr w:type="gramEnd"/>
      <w:r w:rsidRPr="0C607CE9">
        <w:rPr>
          <w:rFonts w:ascii="Times New Roman" w:hAnsi="Times New Roman" w:eastAsia="Times New Roman" w:cs="Times New Roman"/>
        </w:rPr>
        <w:t xml:space="preserve"> Local</w:t>
      </w:r>
      <w:r w:rsidR="001735CA">
        <w:rPr>
          <w:rFonts w:ascii="Times New Roman" w:hAnsi="Times New Roman" w:eastAsia="Times New Roman" w:cs="Times New Roman"/>
        </w:rPr>
        <w:t xml:space="preserve"> </w:t>
      </w:r>
      <w:r w:rsidR="001735CA">
        <w:rPr>
          <w:rFonts w:ascii="Times New Roman" w:hAnsi="Times New Roman" w:eastAsia="Times New Roman" w:cs="Times New Roman"/>
        </w:rPr>
        <w:t xml:space="preserve">de </w:t>
      </w:r>
      <w:proofErr w:type="spellStart"/>
      <w:r w:rsidR="001735CA">
        <w:rPr>
          <w:rFonts w:ascii="Times New Roman" w:hAnsi="Times New Roman" w:eastAsia="Times New Roman" w:cs="Times New Roman"/>
        </w:rPr>
        <w:t>kennedy</w:t>
      </w:r>
      <w:proofErr w:type="spellEnd"/>
      <w:r w:rsidRPr="0C607CE9">
        <w:rPr>
          <w:rFonts w:ascii="Times New Roman" w:hAnsi="Times New Roman" w:eastAsia="Times New Roman" w:cs="Times New Roman"/>
        </w:rPr>
        <w:t xml:space="preserve"> – Unión Romaní de Colombia</w:t>
      </w:r>
    </w:p>
    <w:p w:rsidR="00C27F6E" w:rsidP="0C607CE9" w:rsidRDefault="0C7906AE" w14:paraId="0E46DC9C" w14:textId="02B30F64">
      <w:pPr>
        <w:spacing w:after="0"/>
        <w:rPr>
          <w:rFonts w:ascii="Times New Roman" w:hAnsi="Times New Roman" w:eastAsia="Times New Roman" w:cs="Times New Roman"/>
          <w:b/>
          <w:bCs/>
        </w:rPr>
      </w:pPr>
      <w:r w:rsidRPr="0C607CE9">
        <w:rPr>
          <w:rFonts w:ascii="Times New Roman" w:hAnsi="Times New Roman" w:eastAsia="Times New Roman" w:cs="Times New Roman"/>
        </w:rPr>
        <w:t>________________________</w:t>
      </w:r>
    </w:p>
    <w:p w:rsidR="00C27F6E" w:rsidP="0C607CE9" w:rsidRDefault="0C7906AE" w14:paraId="7AF99626" w14:textId="70C80A86">
      <w:pPr>
        <w:spacing w:before="240" w:after="240"/>
        <w:rPr>
          <w:rFonts w:ascii="Times New Roman" w:hAnsi="Times New Roman" w:eastAsia="Times New Roman" w:cs="Times New Roman"/>
        </w:rPr>
      </w:pPr>
      <w:proofErr w:type="spellStart"/>
      <w:r w:rsidRPr="0C607CE9">
        <w:rPr>
          <w:rFonts w:ascii="Times New Roman" w:hAnsi="Times New Roman" w:eastAsia="Times New Roman" w:cs="Times New Roman"/>
          <w:b/>
          <w:bCs/>
        </w:rPr>
        <w:t>Miyer</w:t>
      </w:r>
      <w:proofErr w:type="spellEnd"/>
      <w:r w:rsidRPr="0C607CE9">
        <w:rPr>
          <w:rFonts w:ascii="Times New Roman" w:hAnsi="Times New Roman" w:eastAsia="Times New Roman" w:cs="Times New Roman"/>
          <w:b/>
          <w:bCs/>
        </w:rPr>
        <w:t xml:space="preserve"> Montoya</w:t>
      </w:r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</w:t>
      </w:r>
      <w:proofErr w:type="gramStart"/>
      <w:r w:rsidRPr="0C607CE9">
        <w:rPr>
          <w:rFonts w:ascii="Times New Roman" w:hAnsi="Times New Roman" w:eastAsia="Times New Roman" w:cs="Times New Roman"/>
        </w:rPr>
        <w:t>Consejer</w:t>
      </w:r>
      <w:r w:rsidR="001735CA">
        <w:rPr>
          <w:rFonts w:ascii="Times New Roman" w:hAnsi="Times New Roman" w:eastAsia="Times New Roman" w:cs="Times New Roman"/>
        </w:rPr>
        <w:t>a</w:t>
      </w:r>
      <w:proofErr w:type="gramEnd"/>
      <w:r w:rsidRPr="0C607CE9">
        <w:rPr>
          <w:rFonts w:ascii="Times New Roman" w:hAnsi="Times New Roman" w:eastAsia="Times New Roman" w:cs="Times New Roman"/>
        </w:rPr>
        <w:t xml:space="preserve"> Local </w:t>
      </w:r>
      <w:r w:rsidR="001735CA">
        <w:rPr>
          <w:rFonts w:ascii="Times New Roman" w:hAnsi="Times New Roman" w:eastAsia="Times New Roman" w:cs="Times New Roman"/>
        </w:rPr>
        <w:t xml:space="preserve">de </w:t>
      </w:r>
      <w:proofErr w:type="spellStart"/>
      <w:r w:rsidR="001735CA">
        <w:rPr>
          <w:rFonts w:ascii="Times New Roman" w:hAnsi="Times New Roman" w:eastAsia="Times New Roman" w:cs="Times New Roman"/>
        </w:rPr>
        <w:t>kennedy</w:t>
      </w:r>
      <w:proofErr w:type="spellEnd"/>
      <w:r w:rsidRPr="0C607CE9">
        <w:rPr>
          <w:rFonts w:ascii="Times New Roman" w:hAnsi="Times New Roman" w:eastAsia="Times New Roman" w:cs="Times New Roman"/>
        </w:rPr>
        <w:t>– Unión Romaní de Colombia</w:t>
      </w:r>
    </w:p>
    <w:p w:rsidRPr="001735CA" w:rsidR="00C27F6E" w:rsidP="5007EA79" w:rsidRDefault="0C7906AE" w14:paraId="54EA01C7" w14:textId="66ECF10B">
      <w:pPr>
        <w:pStyle w:val="Normal"/>
        <w:spacing w:after="0"/>
        <w:rPr>
          <w:rFonts w:ascii="Times New Roman" w:hAnsi="Times New Roman" w:eastAsia="Times New Roman" w:cs="Times New Roman"/>
        </w:rPr>
      </w:pPr>
      <w:r w:rsidRPr="5007EA79" w:rsidR="0C7906AE">
        <w:rPr>
          <w:rFonts w:ascii="Times New Roman" w:hAnsi="Times New Roman" w:eastAsia="Times New Roman" w:cs="Times New Roman"/>
        </w:rPr>
        <w:t>________________________</w:t>
      </w:r>
    </w:p>
    <w:p w:rsidR="001735CA" w:rsidP="001735CA" w:rsidRDefault="001735CA" w14:paraId="72C277E9" w14:textId="36D0F756">
      <w:pPr>
        <w:spacing w:before="240" w:after="24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  <w:b/>
          <w:bCs/>
        </w:rPr>
        <w:t xml:space="preserve">Angélica </w:t>
      </w:r>
      <w:proofErr w:type="spellStart"/>
      <w:r w:rsidRPr="0C607CE9">
        <w:rPr>
          <w:rFonts w:ascii="Times New Roman" w:hAnsi="Times New Roman" w:eastAsia="Times New Roman" w:cs="Times New Roman"/>
          <w:b/>
          <w:bCs/>
        </w:rPr>
        <w:t>Churón</w:t>
      </w:r>
      <w:proofErr w:type="spellEnd"/>
      <w:r>
        <w:br/>
      </w:r>
      <w:r w:rsidRPr="0C607CE9">
        <w:rPr>
          <w:rFonts w:ascii="Times New Roman" w:hAnsi="Times New Roman" w:eastAsia="Times New Roman" w:cs="Times New Roman"/>
        </w:rPr>
        <w:t xml:space="preserve"> </w:t>
      </w:r>
      <w:proofErr w:type="gramStart"/>
      <w:r w:rsidRPr="0C607CE9">
        <w:rPr>
          <w:rFonts w:ascii="Times New Roman" w:hAnsi="Times New Roman" w:eastAsia="Times New Roman" w:cs="Times New Roman"/>
        </w:rPr>
        <w:t>Consejera</w:t>
      </w:r>
      <w:proofErr w:type="gramEnd"/>
      <w:r w:rsidRPr="0C607CE9">
        <w:rPr>
          <w:rFonts w:ascii="Times New Roman" w:hAnsi="Times New Roman" w:eastAsia="Times New Roman" w:cs="Times New Roman"/>
        </w:rPr>
        <w:t xml:space="preserve"> Local </w:t>
      </w:r>
      <w:r>
        <w:rPr>
          <w:rFonts w:ascii="Times New Roman" w:hAnsi="Times New Roman" w:eastAsia="Times New Roman" w:cs="Times New Roman"/>
        </w:rPr>
        <w:t xml:space="preserve">de </w:t>
      </w:r>
      <w:proofErr w:type="spellStart"/>
      <w:r>
        <w:rPr>
          <w:rFonts w:ascii="Times New Roman" w:hAnsi="Times New Roman" w:eastAsia="Times New Roman" w:cs="Times New Roman"/>
        </w:rPr>
        <w:t>kennedy</w:t>
      </w:r>
      <w:proofErr w:type="spellEnd"/>
      <w:r w:rsidRPr="0C607CE9">
        <w:rPr>
          <w:rFonts w:ascii="Times New Roman" w:hAnsi="Times New Roman" w:eastAsia="Times New Roman" w:cs="Times New Roman"/>
        </w:rPr>
        <w:t xml:space="preserve"> </w:t>
      </w:r>
      <w:r w:rsidRPr="0C607CE9">
        <w:rPr>
          <w:rFonts w:ascii="Times New Roman" w:hAnsi="Times New Roman" w:eastAsia="Times New Roman" w:cs="Times New Roman"/>
        </w:rPr>
        <w:t>– Unión Romaní de Colombia</w:t>
      </w:r>
    </w:p>
    <w:p w:rsidR="001735CA" w:rsidP="0C607CE9" w:rsidRDefault="001735CA" w14:paraId="3EF8503C" w14:textId="77777777">
      <w:pPr>
        <w:spacing w:before="240" w:after="240"/>
        <w:rPr>
          <w:rFonts w:ascii="Times New Roman" w:hAnsi="Times New Roman" w:eastAsia="Times New Roman" w:cs="Times New Roman"/>
          <w:b/>
          <w:bCs/>
        </w:rPr>
        <w:sectPr w:rsidR="001735CA" w:rsidSect="001735CA">
          <w:type w:val="continuous"/>
          <w:pgSz w:w="11906" w:h="16838" w:orient="portrait"/>
          <w:pgMar w:top="1440" w:right="1440" w:bottom="1440" w:left="1440" w:header="720" w:footer="720" w:gutter="0"/>
          <w:cols w:space="720" w:num="2"/>
          <w:docGrid w:linePitch="360"/>
        </w:sectPr>
      </w:pPr>
    </w:p>
    <w:p w:rsidR="001735CA" w:rsidP="0C607CE9" w:rsidRDefault="001735CA" w14:paraId="5F6E8917" w14:textId="77777777">
      <w:pPr>
        <w:spacing w:before="240" w:after="240"/>
        <w:rPr>
          <w:rFonts w:ascii="Times New Roman" w:hAnsi="Times New Roman" w:eastAsia="Times New Roman" w:cs="Times New Roman"/>
          <w:b/>
          <w:bCs/>
        </w:rPr>
      </w:pPr>
    </w:p>
    <w:p w:rsidR="001735CA" w:rsidP="0C607CE9" w:rsidRDefault="001735CA" w14:paraId="33E1C8A7" w14:textId="77777777">
      <w:pPr>
        <w:spacing w:before="240" w:after="240"/>
        <w:rPr>
          <w:rFonts w:ascii="Times New Roman" w:hAnsi="Times New Roman" w:eastAsia="Times New Roman" w:cs="Times New Roman"/>
          <w:b/>
          <w:bCs/>
        </w:rPr>
        <w:sectPr w:rsidR="001735CA" w:rsidSect="001735CA">
          <w:type w:val="continuous"/>
          <w:pgSz w:w="11906" w:h="16838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="00C27F6E" w:rsidP="0C607CE9" w:rsidRDefault="0C7906AE" w14:paraId="509EA269" w14:textId="7EA5A617">
      <w:pPr>
        <w:spacing w:before="240" w:after="240"/>
        <w:rPr>
          <w:rFonts w:ascii="Times New Roman" w:hAnsi="Times New Roman" w:eastAsia="Times New Roman" w:cs="Times New Roman"/>
          <w:b/>
          <w:bCs/>
        </w:rPr>
      </w:pPr>
      <w:r w:rsidRPr="0C607CE9">
        <w:rPr>
          <w:rFonts w:ascii="Times New Roman" w:hAnsi="Times New Roman" w:eastAsia="Times New Roman" w:cs="Times New Roman"/>
          <w:b/>
          <w:bCs/>
        </w:rPr>
        <w:t>Proceso Organizativo del Pueblo Rom Gitano de Colombia – PROROM</w:t>
      </w:r>
    </w:p>
    <w:p w:rsidR="00C27F6E" w:rsidP="001735CA" w:rsidRDefault="00C27F6E" w14:paraId="24E0ED2B" w14:textId="56A89466">
      <w:pPr>
        <w:spacing w:after="0"/>
      </w:pPr>
    </w:p>
    <w:p w:rsidR="001735CA" w:rsidP="001735CA" w:rsidRDefault="001735CA" w14:paraId="0133B8BE" w14:textId="77777777">
      <w:pPr>
        <w:spacing w:after="240"/>
        <w:rPr>
          <w:rFonts w:ascii="Times New Roman" w:hAnsi="Times New Roman" w:eastAsia="Times New Roman" w:cs="Times New Roman"/>
          <w:b/>
          <w:bCs/>
        </w:rPr>
      </w:pPr>
    </w:p>
    <w:p w:rsidRPr="001735CA" w:rsidR="001735CA" w:rsidP="001735CA" w:rsidRDefault="001735CA" w14:paraId="3842F9C9" w14:textId="77777777">
      <w:pPr>
        <w:spacing w:after="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</w:rPr>
        <w:lastRenderedPageBreak/>
        <w:t>________________________</w:t>
      </w:r>
    </w:p>
    <w:p w:rsidR="001735CA" w:rsidP="008636F5" w:rsidRDefault="0C7906AE" w14:paraId="16667277" w14:textId="24C7230E">
      <w:pPr>
        <w:spacing w:after="240"/>
        <w:rPr>
          <w:rFonts w:ascii="Times New Roman" w:hAnsi="Times New Roman" w:eastAsia="Times New Roman" w:cs="Times New Roman"/>
        </w:rPr>
      </w:pPr>
      <w:proofErr w:type="spellStart"/>
      <w:r w:rsidRPr="0C607CE9">
        <w:rPr>
          <w:rFonts w:ascii="Times New Roman" w:hAnsi="Times New Roman" w:eastAsia="Times New Roman" w:cs="Times New Roman"/>
          <w:b/>
          <w:bCs/>
        </w:rPr>
        <w:t>Mawin</w:t>
      </w:r>
      <w:proofErr w:type="spellEnd"/>
      <w:r w:rsidRPr="0C607CE9">
        <w:rPr>
          <w:rFonts w:ascii="Times New Roman" w:hAnsi="Times New Roman" w:eastAsia="Times New Roman" w:cs="Times New Roman"/>
          <w:b/>
          <w:bCs/>
        </w:rPr>
        <w:t xml:space="preserve"> Pajoy</w:t>
      </w:r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</w:t>
      </w:r>
      <w:proofErr w:type="gramStart"/>
      <w:r w:rsidRPr="0C607CE9" w:rsidR="001735CA">
        <w:rPr>
          <w:rFonts w:ascii="Times New Roman" w:hAnsi="Times New Roman" w:eastAsia="Times New Roman" w:cs="Times New Roman"/>
        </w:rPr>
        <w:t>Consejera</w:t>
      </w:r>
      <w:proofErr w:type="gramEnd"/>
      <w:r w:rsidRPr="0C607CE9" w:rsidR="001735CA">
        <w:rPr>
          <w:rFonts w:ascii="Times New Roman" w:hAnsi="Times New Roman" w:eastAsia="Times New Roman" w:cs="Times New Roman"/>
        </w:rPr>
        <w:t xml:space="preserve"> Local </w:t>
      </w:r>
      <w:r w:rsidR="001735CA">
        <w:rPr>
          <w:rFonts w:ascii="Times New Roman" w:hAnsi="Times New Roman" w:eastAsia="Times New Roman" w:cs="Times New Roman"/>
        </w:rPr>
        <w:t xml:space="preserve">de </w:t>
      </w:r>
      <w:proofErr w:type="spellStart"/>
      <w:r w:rsidR="001735CA">
        <w:rPr>
          <w:rFonts w:ascii="Times New Roman" w:hAnsi="Times New Roman" w:eastAsia="Times New Roman" w:cs="Times New Roman"/>
        </w:rPr>
        <w:t>kennedy</w:t>
      </w:r>
      <w:proofErr w:type="spellEnd"/>
      <w:r w:rsidRPr="0C607CE9" w:rsidR="001735CA">
        <w:rPr>
          <w:rFonts w:ascii="Times New Roman" w:hAnsi="Times New Roman" w:eastAsia="Times New Roman" w:cs="Times New Roman"/>
        </w:rPr>
        <w:t xml:space="preserve"> </w:t>
      </w:r>
      <w:r w:rsidRPr="0C607CE9">
        <w:rPr>
          <w:rFonts w:ascii="Times New Roman" w:hAnsi="Times New Roman" w:eastAsia="Times New Roman" w:cs="Times New Roman"/>
        </w:rPr>
        <w:t>– PROROM</w:t>
      </w:r>
    </w:p>
    <w:p w:rsidR="008636F5" w:rsidP="008636F5" w:rsidRDefault="008636F5" w14:paraId="06988AAF" w14:textId="250D1F16">
      <w:pPr>
        <w:spacing w:after="240"/>
        <w:rPr>
          <w:rFonts w:ascii="Times New Roman" w:hAnsi="Times New Roman" w:eastAsia="Times New Roman" w:cs="Times New Roman"/>
        </w:rPr>
      </w:pPr>
    </w:p>
    <w:p w:rsidR="008636F5" w:rsidP="008636F5" w:rsidRDefault="008636F5" w14:paraId="036E5BB9" w14:textId="3BC17BAF">
      <w:pPr>
        <w:spacing w:after="240"/>
        <w:rPr>
          <w:rFonts w:ascii="Times New Roman" w:hAnsi="Times New Roman" w:eastAsia="Times New Roman" w:cs="Times New Roman"/>
        </w:rPr>
      </w:pPr>
    </w:p>
    <w:p w:rsidRPr="008636F5" w:rsidR="008636F5" w:rsidP="008636F5" w:rsidRDefault="008636F5" w14:paraId="08B2BA40" w14:textId="77777777">
      <w:pPr>
        <w:spacing w:after="240"/>
        <w:rPr>
          <w:rFonts w:ascii="Times New Roman" w:hAnsi="Times New Roman" w:eastAsia="Times New Roman" w:cs="Times New Roman"/>
        </w:rPr>
      </w:pPr>
    </w:p>
    <w:p w:rsidR="5007EA79" w:rsidP="5007EA79" w:rsidRDefault="5007EA79" w14:paraId="03BC0AC2" w14:textId="351989E9">
      <w:pPr>
        <w:spacing w:before="240" w:after="0"/>
        <w:rPr>
          <w:rFonts w:ascii="Times New Roman" w:hAnsi="Times New Roman" w:eastAsia="Times New Roman" w:cs="Times New Roman"/>
        </w:rPr>
      </w:pPr>
    </w:p>
    <w:p w:rsidR="001735CA" w:rsidP="001735CA" w:rsidRDefault="001735CA" w14:paraId="376E4498" w14:textId="77777777">
      <w:pPr>
        <w:spacing w:before="240" w:after="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</w:rPr>
        <w:t>________________________</w:t>
      </w:r>
    </w:p>
    <w:p w:rsidR="00C27F6E" w:rsidP="001735CA" w:rsidRDefault="0C7906AE" w14:paraId="61316BC8" w14:textId="1BDDADF4">
      <w:pPr>
        <w:spacing w:before="240" w:after="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  <w:b/>
          <w:bCs/>
        </w:rPr>
        <w:t>Elizabeth Cristo</w:t>
      </w:r>
      <w:r w:rsidR="008636F5">
        <w:br/>
      </w:r>
      <w:proofErr w:type="gramStart"/>
      <w:r w:rsidRPr="0C607CE9" w:rsidR="001735CA">
        <w:rPr>
          <w:rFonts w:ascii="Times New Roman" w:hAnsi="Times New Roman" w:eastAsia="Times New Roman" w:cs="Times New Roman"/>
        </w:rPr>
        <w:t>Consejera</w:t>
      </w:r>
      <w:proofErr w:type="gramEnd"/>
      <w:r w:rsidRPr="0C607CE9" w:rsidR="001735CA">
        <w:rPr>
          <w:rFonts w:ascii="Times New Roman" w:hAnsi="Times New Roman" w:eastAsia="Times New Roman" w:cs="Times New Roman"/>
        </w:rPr>
        <w:t xml:space="preserve"> Local </w:t>
      </w:r>
      <w:r w:rsidR="001735CA">
        <w:rPr>
          <w:rFonts w:ascii="Times New Roman" w:hAnsi="Times New Roman" w:eastAsia="Times New Roman" w:cs="Times New Roman"/>
        </w:rPr>
        <w:t xml:space="preserve">de </w:t>
      </w:r>
      <w:proofErr w:type="spellStart"/>
      <w:r w:rsidR="001735CA">
        <w:rPr>
          <w:rFonts w:ascii="Times New Roman" w:hAnsi="Times New Roman" w:eastAsia="Times New Roman" w:cs="Times New Roman"/>
        </w:rPr>
        <w:t>kennedy</w:t>
      </w:r>
      <w:proofErr w:type="spellEnd"/>
      <w:r w:rsidRPr="0C607CE9" w:rsidR="001735CA">
        <w:rPr>
          <w:rFonts w:ascii="Times New Roman" w:hAnsi="Times New Roman" w:eastAsia="Times New Roman" w:cs="Times New Roman"/>
        </w:rPr>
        <w:t xml:space="preserve"> </w:t>
      </w:r>
      <w:r w:rsidRPr="0C607CE9">
        <w:rPr>
          <w:rFonts w:ascii="Times New Roman" w:hAnsi="Times New Roman" w:eastAsia="Times New Roman" w:cs="Times New Roman"/>
        </w:rPr>
        <w:t>– PROROM</w:t>
      </w:r>
    </w:p>
    <w:p w:rsidR="00C27F6E" w:rsidP="001735CA" w:rsidRDefault="00C27F6E" w14:paraId="4BDEC80B" w14:textId="25B5794C">
      <w:pPr>
        <w:pStyle w:val="Prrafodelista"/>
        <w:spacing w:after="0"/>
      </w:pPr>
    </w:p>
    <w:p w:rsidR="5007EA79" w:rsidP="5007EA79" w:rsidRDefault="5007EA79" w14:paraId="2ED7C32B" w14:textId="3A46881F">
      <w:pPr>
        <w:spacing w:after="0"/>
        <w:rPr>
          <w:rFonts w:ascii="Times New Roman" w:hAnsi="Times New Roman" w:eastAsia="Times New Roman" w:cs="Times New Roman"/>
        </w:rPr>
      </w:pPr>
    </w:p>
    <w:p w:rsidR="5007EA79" w:rsidP="5007EA79" w:rsidRDefault="5007EA79" w14:paraId="3F361091" w14:textId="21D82FAE">
      <w:pPr>
        <w:spacing w:after="0"/>
        <w:rPr>
          <w:rFonts w:ascii="Times New Roman" w:hAnsi="Times New Roman" w:eastAsia="Times New Roman" w:cs="Times New Roman"/>
        </w:rPr>
      </w:pPr>
    </w:p>
    <w:p w:rsidRPr="001735CA" w:rsidR="001735CA" w:rsidP="001735CA" w:rsidRDefault="001735CA" w14:paraId="2D5C2A52" w14:textId="73420164">
      <w:pPr>
        <w:spacing w:after="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</w:rPr>
        <w:t>________________________</w:t>
      </w:r>
    </w:p>
    <w:p w:rsidR="00C27F6E" w:rsidP="0C607CE9" w:rsidRDefault="0C7906AE" w14:paraId="26D085AB" w14:textId="6B169F93">
      <w:pPr>
        <w:spacing w:before="240" w:after="24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  <w:b/>
          <w:bCs/>
        </w:rPr>
        <w:t>Mónica Rivera</w:t>
      </w:r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</w:t>
      </w:r>
      <w:proofErr w:type="gramStart"/>
      <w:r w:rsidRPr="0C607CE9" w:rsidR="001735CA">
        <w:rPr>
          <w:rFonts w:ascii="Times New Roman" w:hAnsi="Times New Roman" w:eastAsia="Times New Roman" w:cs="Times New Roman"/>
        </w:rPr>
        <w:t>Consejera</w:t>
      </w:r>
      <w:proofErr w:type="gramEnd"/>
      <w:r w:rsidRPr="0C607CE9" w:rsidR="001735CA">
        <w:rPr>
          <w:rFonts w:ascii="Times New Roman" w:hAnsi="Times New Roman" w:eastAsia="Times New Roman" w:cs="Times New Roman"/>
        </w:rPr>
        <w:t xml:space="preserve"> Local </w:t>
      </w:r>
      <w:r w:rsidR="001735CA">
        <w:rPr>
          <w:rFonts w:ascii="Times New Roman" w:hAnsi="Times New Roman" w:eastAsia="Times New Roman" w:cs="Times New Roman"/>
        </w:rPr>
        <w:t xml:space="preserve">de </w:t>
      </w:r>
      <w:proofErr w:type="spellStart"/>
      <w:r w:rsidR="001735CA">
        <w:rPr>
          <w:rFonts w:ascii="Times New Roman" w:hAnsi="Times New Roman" w:eastAsia="Times New Roman" w:cs="Times New Roman"/>
        </w:rPr>
        <w:t>kennedy</w:t>
      </w:r>
      <w:proofErr w:type="spellEnd"/>
      <w:r w:rsidRPr="0C607CE9" w:rsidR="001735CA">
        <w:rPr>
          <w:rFonts w:ascii="Times New Roman" w:hAnsi="Times New Roman" w:eastAsia="Times New Roman" w:cs="Times New Roman"/>
        </w:rPr>
        <w:t xml:space="preserve"> </w:t>
      </w:r>
      <w:r w:rsidRPr="0C607CE9">
        <w:rPr>
          <w:rFonts w:ascii="Times New Roman" w:hAnsi="Times New Roman" w:eastAsia="Times New Roman" w:cs="Times New Roman"/>
        </w:rPr>
        <w:t>– PROROM</w:t>
      </w:r>
    </w:p>
    <w:p w:rsidR="001735CA" w:rsidRDefault="001735CA" w14:paraId="38A6DC37" w14:textId="77777777">
      <w:pPr>
        <w:sectPr w:rsidR="001735CA" w:rsidSect="001735CA">
          <w:type w:val="continuous"/>
          <w:pgSz w:w="11906" w:h="16838" w:orient="portrait"/>
          <w:pgMar w:top="1440" w:right="1440" w:bottom="1440" w:left="1440" w:header="720" w:footer="720" w:gutter="0"/>
          <w:cols w:space="720" w:num="2"/>
          <w:docGrid w:linePitch="360"/>
        </w:sectPr>
      </w:pPr>
    </w:p>
    <w:p w:rsidR="00C27F6E" w:rsidRDefault="00C27F6E" w14:paraId="753890EA" w14:textId="77DB71BA"/>
    <w:p w:rsidR="00C27F6E" w:rsidP="0C607CE9" w:rsidRDefault="0C7906AE" w14:paraId="18A4019D" w14:textId="2DD8064A">
      <w:pPr>
        <w:spacing w:before="240" w:after="240"/>
        <w:rPr>
          <w:rFonts w:ascii="Times New Roman" w:hAnsi="Times New Roman" w:eastAsia="Times New Roman" w:cs="Times New Roman"/>
          <w:b/>
          <w:bCs/>
        </w:rPr>
      </w:pPr>
      <w:r w:rsidRPr="0C607CE9">
        <w:rPr>
          <w:rFonts w:ascii="Times New Roman" w:hAnsi="Times New Roman" w:eastAsia="Times New Roman" w:cs="Times New Roman"/>
          <w:b/>
          <w:bCs/>
        </w:rPr>
        <w:t>Por la localidad de Puente Aranda</w:t>
      </w:r>
    </w:p>
    <w:p w:rsidR="001735CA" w:rsidP="0C607CE9" w:rsidRDefault="001735CA" w14:paraId="39B7437D" w14:textId="77777777">
      <w:pPr>
        <w:spacing w:before="240" w:after="240"/>
        <w:rPr>
          <w:rFonts w:ascii="Times New Roman" w:hAnsi="Times New Roman" w:eastAsia="Times New Roman" w:cs="Times New Roman"/>
          <w:b/>
          <w:bCs/>
        </w:rPr>
        <w:sectPr w:rsidR="001735CA" w:rsidSect="001735CA">
          <w:type w:val="continuous"/>
          <w:pgSz w:w="11906" w:h="16838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="00C27F6E" w:rsidP="5007EA79" w:rsidRDefault="001735CA" w14:paraId="0005AF0D" w14:textId="6AF3E4EA">
      <w:pPr>
        <w:pStyle w:val="Normal"/>
        <w:spacing w:before="240" w:after="240"/>
        <w:rPr>
          <w:rFonts w:ascii="Times New Roman" w:hAnsi="Times New Roman" w:eastAsia="Times New Roman" w:cs="Times New Roman"/>
        </w:rPr>
      </w:pPr>
      <w:r w:rsidRPr="5007EA79" w:rsidR="001735CA">
        <w:rPr>
          <w:rFonts w:ascii="Times New Roman" w:hAnsi="Times New Roman" w:eastAsia="Times New Roman" w:cs="Times New Roman"/>
        </w:rPr>
        <w:t>_____________________</w:t>
      </w:r>
      <w:r w:rsidRPr="5007EA79" w:rsidR="0C7906AE">
        <w:rPr>
          <w:rFonts w:ascii="Times New Roman" w:hAnsi="Times New Roman" w:eastAsia="Times New Roman" w:cs="Times New Roman"/>
          <w:b w:val="1"/>
          <w:bCs w:val="1"/>
        </w:rPr>
        <w:t xml:space="preserve">Ivon </w:t>
      </w:r>
      <w:r w:rsidRPr="5007EA79" w:rsidR="0C7906AE">
        <w:rPr>
          <w:rFonts w:ascii="Times New Roman" w:hAnsi="Times New Roman" w:eastAsia="Times New Roman" w:cs="Times New Roman"/>
          <w:b w:val="1"/>
          <w:bCs w:val="1"/>
        </w:rPr>
        <w:t>Piravaguen</w:t>
      </w:r>
      <w:r>
        <w:br/>
      </w:r>
      <w:r w:rsidRPr="5007EA79" w:rsidR="0C7906AE">
        <w:rPr>
          <w:rFonts w:ascii="Times New Roman" w:hAnsi="Times New Roman" w:eastAsia="Times New Roman" w:cs="Times New Roman"/>
        </w:rPr>
        <w:t xml:space="preserve"> </w:t>
      </w:r>
      <w:r w:rsidRPr="5007EA79" w:rsidR="0C7906AE">
        <w:rPr>
          <w:rFonts w:ascii="Times New Roman" w:hAnsi="Times New Roman" w:eastAsia="Times New Roman" w:cs="Times New Roman"/>
        </w:rPr>
        <w:t>Consejera</w:t>
      </w:r>
      <w:r w:rsidRPr="5007EA79" w:rsidR="0C7906AE">
        <w:rPr>
          <w:rFonts w:ascii="Times New Roman" w:hAnsi="Times New Roman" w:eastAsia="Times New Roman" w:cs="Times New Roman"/>
        </w:rPr>
        <w:t xml:space="preserve"> Local – PROROM</w:t>
      </w:r>
      <w:proofErr w:type="spellStart"/>
      <w:proofErr w:type="spellEnd"/>
      <w:proofErr w:type="gramStart"/>
      <w:proofErr w:type="gramEnd"/>
    </w:p>
    <w:p w:rsidR="008636F5" w:rsidP="001735CA" w:rsidRDefault="008636F5" w14:paraId="14E3BD5F" w14:textId="77777777">
      <w:pPr>
        <w:spacing w:after="0"/>
        <w:rPr>
          <w:rFonts w:ascii="Times New Roman" w:hAnsi="Times New Roman" w:eastAsia="Times New Roman" w:cs="Times New Roman"/>
        </w:rPr>
      </w:pPr>
    </w:p>
    <w:p w:rsidRPr="001735CA" w:rsidR="00C27F6E" w:rsidP="5007EA79" w:rsidRDefault="001735CA" w14:paraId="2B514E3C" w14:textId="719CC9AF">
      <w:pPr>
        <w:pStyle w:val="Normal"/>
        <w:spacing w:after="0"/>
        <w:rPr>
          <w:rFonts w:ascii="Times New Roman" w:hAnsi="Times New Roman" w:eastAsia="Times New Roman" w:cs="Times New Roman"/>
        </w:rPr>
      </w:pPr>
      <w:r w:rsidRPr="5007EA79" w:rsidR="001735CA">
        <w:rPr>
          <w:rFonts w:ascii="Times New Roman" w:hAnsi="Times New Roman" w:eastAsia="Times New Roman" w:cs="Times New Roman"/>
        </w:rPr>
        <w:t>_____________________</w:t>
      </w:r>
    </w:p>
    <w:p w:rsidRPr="001735CA" w:rsidR="001735CA" w:rsidP="0C607CE9" w:rsidRDefault="0C7906AE" w14:paraId="21F0E12E" w14:textId="381F0028">
      <w:pPr>
        <w:spacing w:before="240" w:after="24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  <w:b/>
          <w:bCs/>
        </w:rPr>
        <w:t>Daniel Cristo</w:t>
      </w:r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</w:t>
      </w:r>
      <w:proofErr w:type="gramStart"/>
      <w:r w:rsidRPr="0C607CE9">
        <w:rPr>
          <w:rFonts w:ascii="Times New Roman" w:hAnsi="Times New Roman" w:eastAsia="Times New Roman" w:cs="Times New Roman"/>
        </w:rPr>
        <w:t>Consejero</w:t>
      </w:r>
      <w:proofErr w:type="gramEnd"/>
      <w:r w:rsidRPr="0C607CE9">
        <w:rPr>
          <w:rFonts w:ascii="Times New Roman" w:hAnsi="Times New Roman" w:eastAsia="Times New Roman" w:cs="Times New Roman"/>
        </w:rPr>
        <w:t xml:space="preserve"> Local – PROROM</w:t>
      </w:r>
    </w:p>
    <w:p w:rsidR="001735CA" w:rsidP="001735CA" w:rsidRDefault="001735CA" w14:paraId="592895FE" w14:textId="77777777">
      <w:pPr>
        <w:spacing w:after="0"/>
        <w:rPr>
          <w:rFonts w:ascii="Times New Roman" w:hAnsi="Times New Roman" w:eastAsia="Times New Roman" w:cs="Times New Roman"/>
        </w:rPr>
      </w:pPr>
    </w:p>
    <w:p w:rsidRPr="001735CA" w:rsidR="001735CA" w:rsidP="5007EA79" w:rsidRDefault="001735CA" w14:paraId="30FB6A05" w14:textId="50BDF322">
      <w:pPr>
        <w:pStyle w:val="Normal"/>
        <w:spacing w:after="0"/>
        <w:rPr>
          <w:rFonts w:ascii="Times New Roman" w:hAnsi="Times New Roman" w:eastAsia="Times New Roman" w:cs="Times New Roman"/>
        </w:rPr>
      </w:pPr>
      <w:r w:rsidRPr="5007EA79" w:rsidR="001735CA">
        <w:rPr>
          <w:rFonts w:ascii="Times New Roman" w:hAnsi="Times New Roman" w:eastAsia="Times New Roman" w:cs="Times New Roman"/>
        </w:rPr>
        <w:t>________________________</w:t>
      </w:r>
    </w:p>
    <w:p w:rsidR="00C27F6E" w:rsidP="0C607CE9" w:rsidRDefault="0C7906AE" w14:paraId="5A37EA61" w14:textId="44418DFC">
      <w:pPr>
        <w:spacing w:before="240" w:after="240"/>
        <w:rPr>
          <w:rFonts w:ascii="Times New Roman" w:hAnsi="Times New Roman" w:eastAsia="Times New Roman" w:cs="Times New Roman"/>
        </w:rPr>
      </w:pPr>
      <w:r w:rsidRPr="5007EA79" w:rsidR="0C7906AE">
        <w:rPr>
          <w:rFonts w:ascii="Times New Roman" w:hAnsi="Times New Roman" w:eastAsia="Times New Roman" w:cs="Times New Roman"/>
          <w:b w:val="1"/>
          <w:bCs w:val="1"/>
        </w:rPr>
        <w:t>Harol Cristo</w:t>
      </w:r>
      <w:r>
        <w:br/>
      </w:r>
      <w:r w:rsidRPr="5007EA79" w:rsidR="0C7906AE">
        <w:rPr>
          <w:rFonts w:ascii="Times New Roman" w:hAnsi="Times New Roman" w:eastAsia="Times New Roman" w:cs="Times New Roman"/>
        </w:rPr>
        <w:t xml:space="preserve"> </w:t>
      </w:r>
      <w:proofErr w:type="gramStart"/>
      <w:r w:rsidRPr="5007EA79" w:rsidR="0C7906AE">
        <w:rPr>
          <w:rFonts w:ascii="Times New Roman" w:hAnsi="Times New Roman" w:eastAsia="Times New Roman" w:cs="Times New Roman"/>
        </w:rPr>
        <w:t>Consejero</w:t>
      </w:r>
      <w:proofErr w:type="gramEnd"/>
      <w:r w:rsidRPr="5007EA79" w:rsidR="0C7906AE">
        <w:rPr>
          <w:rFonts w:ascii="Times New Roman" w:hAnsi="Times New Roman" w:eastAsia="Times New Roman" w:cs="Times New Roman"/>
        </w:rPr>
        <w:t xml:space="preserve"> Local – PROROM</w:t>
      </w:r>
    </w:p>
    <w:p w:rsidRPr="001735CA" w:rsidR="00C27F6E" w:rsidP="5007EA79" w:rsidRDefault="001735CA" w14:paraId="329B2D7B" w14:textId="2D80B6C1">
      <w:pPr>
        <w:spacing w:after="0"/>
        <w:rPr>
          <w:rFonts w:ascii="Times New Roman" w:hAnsi="Times New Roman" w:eastAsia="Times New Roman" w:cs="Times New Roman"/>
        </w:rPr>
      </w:pPr>
    </w:p>
    <w:p w:rsidRPr="001735CA" w:rsidR="00C27F6E" w:rsidP="5007EA79" w:rsidRDefault="001735CA" w14:paraId="54F06B35" w14:textId="613A34BF">
      <w:pPr>
        <w:pStyle w:val="Normal"/>
        <w:spacing w:after="0"/>
        <w:rPr>
          <w:rFonts w:ascii="Times New Roman" w:hAnsi="Times New Roman" w:eastAsia="Times New Roman" w:cs="Times New Roman"/>
        </w:rPr>
      </w:pPr>
      <w:r w:rsidRPr="5007EA79" w:rsidR="001735CA">
        <w:rPr>
          <w:rFonts w:ascii="Times New Roman" w:hAnsi="Times New Roman" w:eastAsia="Times New Roman" w:cs="Times New Roman"/>
        </w:rPr>
        <w:t>________________________</w:t>
      </w:r>
    </w:p>
    <w:p w:rsidR="001735CA" w:rsidP="0C607CE9" w:rsidRDefault="0C7906AE" w14:paraId="3DE03DC1" w14:textId="77777777">
      <w:pPr>
        <w:spacing w:before="240" w:after="240"/>
        <w:rPr>
          <w:rFonts w:ascii="Times New Roman" w:hAnsi="Times New Roman" w:eastAsia="Times New Roman" w:cs="Times New Roman"/>
        </w:rPr>
        <w:sectPr w:rsidR="001735CA" w:rsidSect="001735CA">
          <w:type w:val="continuous"/>
          <w:pgSz w:w="11906" w:h="16838" w:orient="portrait"/>
          <w:pgMar w:top="1440" w:right="1440" w:bottom="1440" w:left="1440" w:header="720" w:footer="720" w:gutter="0"/>
          <w:cols w:equalWidth="0" w:space="720" w:num="2">
            <w:col w:w="2528" w:space="720"/>
            <w:col w:w="5776"/>
          </w:cols>
          <w:docGrid w:linePitch="360"/>
        </w:sectPr>
      </w:pPr>
      <w:r w:rsidRPr="0C607CE9">
        <w:rPr>
          <w:rFonts w:ascii="Times New Roman" w:hAnsi="Times New Roman" w:eastAsia="Times New Roman" w:cs="Times New Roman"/>
          <w:b/>
          <w:bCs/>
        </w:rPr>
        <w:t>Julián Cristo</w:t>
      </w:r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Representante Legal – PROROM</w:t>
      </w:r>
    </w:p>
    <w:p w:rsidR="00C27F6E" w:rsidP="0C607CE9" w:rsidRDefault="00C27F6E" w14:paraId="69805803" w14:textId="46A4DDDD">
      <w:pPr>
        <w:spacing w:before="240" w:after="240"/>
        <w:rPr>
          <w:rFonts w:ascii="Times New Roman" w:hAnsi="Times New Roman" w:eastAsia="Times New Roman" w:cs="Times New Roman"/>
        </w:rPr>
      </w:pPr>
    </w:p>
    <w:p w:rsidR="00C27F6E" w:rsidRDefault="00C27F6E" w14:paraId="5CEB9DD7" w14:textId="40C0BA17"/>
    <w:p w:rsidR="00C27F6E" w:rsidP="0C607CE9" w:rsidRDefault="0C7906AE" w14:paraId="53CBD652" w14:textId="5BD3EAC0">
      <w:pPr>
        <w:spacing w:before="240" w:after="240"/>
        <w:rPr>
          <w:rFonts w:ascii="Times New Roman" w:hAnsi="Times New Roman" w:eastAsia="Times New Roman" w:cs="Times New Roman"/>
          <w:b/>
          <w:bCs/>
        </w:rPr>
      </w:pPr>
      <w:r w:rsidRPr="0C607CE9">
        <w:rPr>
          <w:rFonts w:ascii="Times New Roman" w:hAnsi="Times New Roman" w:eastAsia="Times New Roman" w:cs="Times New Roman"/>
          <w:b/>
          <w:bCs/>
        </w:rPr>
        <w:t>Acompañamiento institucional – IDPAC</w:t>
      </w:r>
    </w:p>
    <w:p w:rsidRPr="008636F5" w:rsidR="00C27F6E" w:rsidP="008636F5" w:rsidRDefault="008636F5" w14:paraId="65F930BE" w14:textId="4E6B0145">
      <w:pPr>
        <w:spacing w:after="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</w:rPr>
        <w:t>________________________</w:t>
      </w:r>
    </w:p>
    <w:p w:rsidR="00C27F6E" w:rsidP="0C607CE9" w:rsidRDefault="0C7906AE" w14:paraId="7181E082" w14:textId="4FF38C23">
      <w:pPr>
        <w:spacing w:before="240" w:after="24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  <w:b/>
          <w:bCs/>
        </w:rPr>
        <w:t>Kelly Amaris</w:t>
      </w:r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Profesional </w:t>
      </w:r>
      <w:r w:rsidR="008636F5">
        <w:rPr>
          <w:rFonts w:ascii="Times New Roman" w:hAnsi="Times New Roman" w:eastAsia="Times New Roman" w:cs="Times New Roman"/>
        </w:rPr>
        <w:t xml:space="preserve">referente del pueblo </w:t>
      </w:r>
      <w:proofErr w:type="spellStart"/>
      <w:r w:rsidR="008636F5">
        <w:rPr>
          <w:rFonts w:ascii="Times New Roman" w:hAnsi="Times New Roman" w:eastAsia="Times New Roman" w:cs="Times New Roman"/>
        </w:rPr>
        <w:t>Rrom</w:t>
      </w:r>
      <w:proofErr w:type="spellEnd"/>
      <w:r w:rsidR="008636F5">
        <w:rPr>
          <w:rFonts w:ascii="Times New Roman" w:hAnsi="Times New Roman" w:eastAsia="Times New Roman" w:cs="Times New Roman"/>
        </w:rPr>
        <w:t xml:space="preserve"> o gitano</w:t>
      </w:r>
      <w:r w:rsidRPr="0C607CE9">
        <w:rPr>
          <w:rFonts w:ascii="Times New Roman" w:hAnsi="Times New Roman" w:eastAsia="Times New Roman" w:cs="Times New Roman"/>
        </w:rPr>
        <w:t>– IDPAC</w:t>
      </w:r>
    </w:p>
    <w:p w:rsidRPr="008636F5" w:rsidR="00C27F6E" w:rsidP="008636F5" w:rsidRDefault="008636F5" w14:paraId="2F05355C" w14:textId="709213C8">
      <w:pPr>
        <w:spacing w:after="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</w:rPr>
        <w:t>________________________</w:t>
      </w:r>
    </w:p>
    <w:p w:rsidR="00C27F6E" w:rsidP="0C607CE9" w:rsidRDefault="0C7906AE" w14:paraId="599EB507" w14:textId="445D8379">
      <w:pPr>
        <w:spacing w:before="240" w:after="240"/>
        <w:rPr>
          <w:rFonts w:ascii="Times New Roman" w:hAnsi="Times New Roman" w:eastAsia="Times New Roman" w:cs="Times New Roman"/>
        </w:rPr>
      </w:pPr>
      <w:r w:rsidRPr="0C607CE9">
        <w:rPr>
          <w:rFonts w:ascii="Times New Roman" w:hAnsi="Times New Roman" w:eastAsia="Times New Roman" w:cs="Times New Roman"/>
          <w:b/>
          <w:bCs/>
        </w:rPr>
        <w:t xml:space="preserve">Paula </w:t>
      </w:r>
      <w:proofErr w:type="spellStart"/>
      <w:r w:rsidRPr="0C607CE9">
        <w:rPr>
          <w:rFonts w:ascii="Times New Roman" w:hAnsi="Times New Roman" w:eastAsia="Times New Roman" w:cs="Times New Roman"/>
          <w:b/>
          <w:bCs/>
        </w:rPr>
        <w:t>Churón</w:t>
      </w:r>
      <w:proofErr w:type="spellEnd"/>
      <w:r w:rsidR="008636F5">
        <w:br/>
      </w:r>
      <w:r w:rsidRPr="0C607CE9">
        <w:rPr>
          <w:rFonts w:ascii="Times New Roman" w:hAnsi="Times New Roman" w:eastAsia="Times New Roman" w:cs="Times New Roman"/>
        </w:rPr>
        <w:t xml:space="preserve"> Técnica</w:t>
      </w:r>
      <w:r w:rsidR="008636F5">
        <w:rPr>
          <w:rFonts w:ascii="Times New Roman" w:hAnsi="Times New Roman" w:eastAsia="Times New Roman" w:cs="Times New Roman"/>
        </w:rPr>
        <w:t xml:space="preserve"> </w:t>
      </w:r>
      <w:r w:rsidR="008636F5">
        <w:rPr>
          <w:rFonts w:ascii="Times New Roman" w:hAnsi="Times New Roman" w:eastAsia="Times New Roman" w:cs="Times New Roman"/>
        </w:rPr>
        <w:t xml:space="preserve">referente del pueblo </w:t>
      </w:r>
      <w:proofErr w:type="spellStart"/>
      <w:r w:rsidR="008636F5">
        <w:rPr>
          <w:rFonts w:ascii="Times New Roman" w:hAnsi="Times New Roman" w:eastAsia="Times New Roman" w:cs="Times New Roman"/>
        </w:rPr>
        <w:t>Rrom</w:t>
      </w:r>
      <w:proofErr w:type="spellEnd"/>
      <w:r w:rsidR="008636F5">
        <w:rPr>
          <w:rFonts w:ascii="Times New Roman" w:hAnsi="Times New Roman" w:eastAsia="Times New Roman" w:cs="Times New Roman"/>
        </w:rPr>
        <w:t xml:space="preserve"> o gitano</w:t>
      </w:r>
      <w:r w:rsidRPr="0C607CE9">
        <w:rPr>
          <w:rFonts w:ascii="Times New Roman" w:hAnsi="Times New Roman" w:eastAsia="Times New Roman" w:cs="Times New Roman"/>
        </w:rPr>
        <w:t xml:space="preserve"> – IDPAC</w:t>
      </w:r>
    </w:p>
    <w:p w:rsidR="00C27F6E" w:rsidP="0C607CE9" w:rsidRDefault="00C27F6E" w14:paraId="322DF2A2" w14:textId="49DC64CE">
      <w:pPr>
        <w:spacing w:before="240" w:after="240"/>
        <w:rPr>
          <w:rFonts w:ascii="Times New Roman" w:hAnsi="Times New Roman" w:eastAsia="Times New Roman" w:cs="Times New Roman"/>
        </w:rPr>
      </w:pPr>
    </w:p>
    <w:p w:rsidR="00C27F6E" w:rsidP="0C607CE9" w:rsidRDefault="00C27F6E" w14:paraId="4EF40144" w14:textId="2895981D">
      <w:pPr>
        <w:spacing w:before="240" w:after="240"/>
        <w:rPr>
          <w:rFonts w:ascii="Times New Roman" w:hAnsi="Times New Roman" w:eastAsia="Times New Roman" w:cs="Times New Roman"/>
        </w:rPr>
      </w:pPr>
    </w:p>
    <w:p w:rsidR="00C27F6E" w:rsidP="0C607CE9" w:rsidRDefault="00C27F6E" w14:paraId="5C1A07E2" w14:textId="3D503A37">
      <w:pPr>
        <w:rPr>
          <w:rFonts w:ascii="Times New Roman" w:hAnsi="Times New Roman" w:eastAsia="Times New Roman" w:cs="Times New Roman"/>
        </w:rPr>
      </w:pPr>
    </w:p>
    <w:sectPr w:rsidR="00C27F6E" w:rsidSect="001735CA">
      <w:type w:val="continuous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6DB0D"/>
    <w:multiLevelType w:val="hybridMultilevel"/>
    <w:tmpl w:val="2EFE150E"/>
    <w:lvl w:ilvl="0" w:tplc="1CFC77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F65E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C0A24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480B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9E74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6268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121C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E21C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2A2F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26BC78"/>
    <w:multiLevelType w:val="hybridMultilevel"/>
    <w:tmpl w:val="8F808BDE"/>
    <w:lvl w:ilvl="0" w:tplc="571638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CAE5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8424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4A2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94A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B49C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A61F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6F4ED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EA95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927D2D"/>
    <w:multiLevelType w:val="hybridMultilevel"/>
    <w:tmpl w:val="9186627C"/>
    <w:lvl w:ilvl="0" w:tplc="8B7475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3A16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7E4E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A293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9497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3A67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48F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E045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E6F3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943024"/>
    <w:multiLevelType w:val="hybridMultilevel"/>
    <w:tmpl w:val="9E521E80"/>
    <w:lvl w:ilvl="0" w:tplc="86805224">
      <w:start w:val="1"/>
      <w:numFmt w:val="decimal"/>
      <w:lvlText w:val="%1."/>
      <w:lvlJc w:val="left"/>
      <w:pPr>
        <w:ind w:left="720" w:hanging="360"/>
      </w:pPr>
    </w:lvl>
    <w:lvl w:ilvl="1" w:tplc="C356318A">
      <w:start w:val="1"/>
      <w:numFmt w:val="lowerLetter"/>
      <w:lvlText w:val="%2."/>
      <w:lvlJc w:val="left"/>
      <w:pPr>
        <w:ind w:left="1440" w:hanging="360"/>
      </w:pPr>
    </w:lvl>
    <w:lvl w:ilvl="2" w:tplc="D3CE0AE6">
      <w:start w:val="1"/>
      <w:numFmt w:val="lowerRoman"/>
      <w:lvlText w:val="%3."/>
      <w:lvlJc w:val="right"/>
      <w:pPr>
        <w:ind w:left="2160" w:hanging="180"/>
      </w:pPr>
    </w:lvl>
    <w:lvl w:ilvl="3" w:tplc="540CE6B0">
      <w:start w:val="1"/>
      <w:numFmt w:val="decimal"/>
      <w:lvlText w:val="%4."/>
      <w:lvlJc w:val="left"/>
      <w:pPr>
        <w:ind w:left="2880" w:hanging="360"/>
      </w:pPr>
    </w:lvl>
    <w:lvl w:ilvl="4" w:tplc="6C0EDA78">
      <w:start w:val="1"/>
      <w:numFmt w:val="lowerLetter"/>
      <w:lvlText w:val="%5."/>
      <w:lvlJc w:val="left"/>
      <w:pPr>
        <w:ind w:left="3600" w:hanging="360"/>
      </w:pPr>
    </w:lvl>
    <w:lvl w:ilvl="5" w:tplc="A544C9E6">
      <w:start w:val="1"/>
      <w:numFmt w:val="lowerRoman"/>
      <w:lvlText w:val="%6."/>
      <w:lvlJc w:val="right"/>
      <w:pPr>
        <w:ind w:left="4320" w:hanging="180"/>
      </w:pPr>
    </w:lvl>
    <w:lvl w:ilvl="6" w:tplc="0A4EBE8E">
      <w:start w:val="1"/>
      <w:numFmt w:val="decimal"/>
      <w:lvlText w:val="%7."/>
      <w:lvlJc w:val="left"/>
      <w:pPr>
        <w:ind w:left="5040" w:hanging="360"/>
      </w:pPr>
    </w:lvl>
    <w:lvl w:ilvl="7" w:tplc="FCD0474E">
      <w:start w:val="1"/>
      <w:numFmt w:val="lowerLetter"/>
      <w:lvlText w:val="%8."/>
      <w:lvlJc w:val="left"/>
      <w:pPr>
        <w:ind w:left="5760" w:hanging="360"/>
      </w:pPr>
    </w:lvl>
    <w:lvl w:ilvl="8" w:tplc="E286D3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21D16"/>
    <w:multiLevelType w:val="hybridMultilevel"/>
    <w:tmpl w:val="47D67438"/>
    <w:lvl w:ilvl="0" w:tplc="E9C60754">
      <w:start w:val="1"/>
      <w:numFmt w:val="decimal"/>
      <w:lvlText w:val="%1."/>
      <w:lvlJc w:val="left"/>
      <w:pPr>
        <w:ind w:left="720" w:hanging="360"/>
      </w:pPr>
    </w:lvl>
    <w:lvl w:ilvl="1" w:tplc="72FA7CC8">
      <w:start w:val="1"/>
      <w:numFmt w:val="lowerLetter"/>
      <w:lvlText w:val="%2."/>
      <w:lvlJc w:val="left"/>
      <w:pPr>
        <w:ind w:left="1440" w:hanging="360"/>
      </w:pPr>
    </w:lvl>
    <w:lvl w:ilvl="2" w:tplc="A5121880">
      <w:start w:val="1"/>
      <w:numFmt w:val="lowerRoman"/>
      <w:lvlText w:val="%3."/>
      <w:lvlJc w:val="right"/>
      <w:pPr>
        <w:ind w:left="2160" w:hanging="180"/>
      </w:pPr>
    </w:lvl>
    <w:lvl w:ilvl="3" w:tplc="249E4050">
      <w:start w:val="1"/>
      <w:numFmt w:val="decimal"/>
      <w:lvlText w:val="%4."/>
      <w:lvlJc w:val="left"/>
      <w:pPr>
        <w:ind w:left="2880" w:hanging="360"/>
      </w:pPr>
    </w:lvl>
    <w:lvl w:ilvl="4" w:tplc="C7D49732">
      <w:start w:val="1"/>
      <w:numFmt w:val="lowerLetter"/>
      <w:lvlText w:val="%5."/>
      <w:lvlJc w:val="left"/>
      <w:pPr>
        <w:ind w:left="3600" w:hanging="360"/>
      </w:pPr>
    </w:lvl>
    <w:lvl w:ilvl="5" w:tplc="D66EBD5A">
      <w:start w:val="1"/>
      <w:numFmt w:val="lowerRoman"/>
      <w:lvlText w:val="%6."/>
      <w:lvlJc w:val="right"/>
      <w:pPr>
        <w:ind w:left="4320" w:hanging="180"/>
      </w:pPr>
    </w:lvl>
    <w:lvl w:ilvl="6" w:tplc="BE34671E">
      <w:start w:val="1"/>
      <w:numFmt w:val="decimal"/>
      <w:lvlText w:val="%7."/>
      <w:lvlJc w:val="left"/>
      <w:pPr>
        <w:ind w:left="5040" w:hanging="360"/>
      </w:pPr>
    </w:lvl>
    <w:lvl w:ilvl="7" w:tplc="5E660046">
      <w:start w:val="1"/>
      <w:numFmt w:val="lowerLetter"/>
      <w:lvlText w:val="%8."/>
      <w:lvlJc w:val="left"/>
      <w:pPr>
        <w:ind w:left="5760" w:hanging="360"/>
      </w:pPr>
    </w:lvl>
    <w:lvl w:ilvl="8" w:tplc="F00466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DB8A4"/>
    <w:multiLevelType w:val="hybridMultilevel"/>
    <w:tmpl w:val="9E5CC5CA"/>
    <w:lvl w:ilvl="0" w:tplc="7A128B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6D6B9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02B2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4606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9A6C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FE1F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82D9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D465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C44A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B290E82"/>
    <w:multiLevelType w:val="hybridMultilevel"/>
    <w:tmpl w:val="096858C4"/>
    <w:lvl w:ilvl="0" w:tplc="C598D8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B691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8073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768F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AE95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E1E10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EF8A5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2AFB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B845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E84DE6D"/>
    <w:multiLevelType w:val="hybridMultilevel"/>
    <w:tmpl w:val="DD58FB00"/>
    <w:lvl w:ilvl="0" w:tplc="B27A82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F6E6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2865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4A40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02B5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3CC2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68FE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3E4D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8C0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ABD8A6"/>
    <w:rsid w:val="001735CA"/>
    <w:rsid w:val="00310545"/>
    <w:rsid w:val="008636F5"/>
    <w:rsid w:val="00C27F6E"/>
    <w:rsid w:val="011A64DB"/>
    <w:rsid w:val="01C0A35E"/>
    <w:rsid w:val="02E0815B"/>
    <w:rsid w:val="04683392"/>
    <w:rsid w:val="0899EDE0"/>
    <w:rsid w:val="08FB7653"/>
    <w:rsid w:val="0947BF8A"/>
    <w:rsid w:val="0A3242BA"/>
    <w:rsid w:val="0B53DBF3"/>
    <w:rsid w:val="0B53DBF3"/>
    <w:rsid w:val="0C0ABB03"/>
    <w:rsid w:val="0C607CE9"/>
    <w:rsid w:val="0C7906AE"/>
    <w:rsid w:val="0C8E20ED"/>
    <w:rsid w:val="0DA3261C"/>
    <w:rsid w:val="0E7EFC2D"/>
    <w:rsid w:val="1123C14D"/>
    <w:rsid w:val="118FE01C"/>
    <w:rsid w:val="12DB6829"/>
    <w:rsid w:val="13D78FF5"/>
    <w:rsid w:val="15A3C58E"/>
    <w:rsid w:val="15FCA7DB"/>
    <w:rsid w:val="166C1764"/>
    <w:rsid w:val="1815D13A"/>
    <w:rsid w:val="181AE4F2"/>
    <w:rsid w:val="1A715191"/>
    <w:rsid w:val="1AB6A476"/>
    <w:rsid w:val="1C2125F4"/>
    <w:rsid w:val="1C625E15"/>
    <w:rsid w:val="1C6BA4A7"/>
    <w:rsid w:val="1CFE9766"/>
    <w:rsid w:val="1DBBF7D3"/>
    <w:rsid w:val="1E99478E"/>
    <w:rsid w:val="1FCDCB25"/>
    <w:rsid w:val="22B73463"/>
    <w:rsid w:val="22F67BAF"/>
    <w:rsid w:val="25A983E0"/>
    <w:rsid w:val="25AF9CEE"/>
    <w:rsid w:val="25AF9CEE"/>
    <w:rsid w:val="26AD27CF"/>
    <w:rsid w:val="27D5CD14"/>
    <w:rsid w:val="2874850D"/>
    <w:rsid w:val="2979D8C5"/>
    <w:rsid w:val="2BB0796F"/>
    <w:rsid w:val="2D4FDF6E"/>
    <w:rsid w:val="2E0FAB90"/>
    <w:rsid w:val="30A87D1B"/>
    <w:rsid w:val="3164B07E"/>
    <w:rsid w:val="34A3FFB1"/>
    <w:rsid w:val="38A46EAA"/>
    <w:rsid w:val="38C644C6"/>
    <w:rsid w:val="3BE48B99"/>
    <w:rsid w:val="3D56B4DD"/>
    <w:rsid w:val="4393E167"/>
    <w:rsid w:val="43A60A45"/>
    <w:rsid w:val="475EDDDC"/>
    <w:rsid w:val="47A83698"/>
    <w:rsid w:val="489CD7F3"/>
    <w:rsid w:val="48E47B42"/>
    <w:rsid w:val="49FB8CBB"/>
    <w:rsid w:val="4B01A872"/>
    <w:rsid w:val="4C41350C"/>
    <w:rsid w:val="4FBB713C"/>
    <w:rsid w:val="5007EA79"/>
    <w:rsid w:val="5141FEF6"/>
    <w:rsid w:val="558DE33E"/>
    <w:rsid w:val="55DC3956"/>
    <w:rsid w:val="57DED160"/>
    <w:rsid w:val="5865C7F9"/>
    <w:rsid w:val="5B15BC7B"/>
    <w:rsid w:val="5BE2F03E"/>
    <w:rsid w:val="5C6C2024"/>
    <w:rsid w:val="5D5E12B7"/>
    <w:rsid w:val="5E1ECEEC"/>
    <w:rsid w:val="5FC0AE9D"/>
    <w:rsid w:val="6040E06B"/>
    <w:rsid w:val="6049D928"/>
    <w:rsid w:val="6086C9D8"/>
    <w:rsid w:val="62A7B140"/>
    <w:rsid w:val="6337A022"/>
    <w:rsid w:val="63BD6B06"/>
    <w:rsid w:val="643E8713"/>
    <w:rsid w:val="6576F401"/>
    <w:rsid w:val="67ABD8A6"/>
    <w:rsid w:val="68904785"/>
    <w:rsid w:val="69173368"/>
    <w:rsid w:val="6BD7D5AB"/>
    <w:rsid w:val="6C3760B1"/>
    <w:rsid w:val="6D4D3519"/>
    <w:rsid w:val="6D9BDCE9"/>
    <w:rsid w:val="6DA05900"/>
    <w:rsid w:val="6EA42EFA"/>
    <w:rsid w:val="70ED603A"/>
    <w:rsid w:val="72BCB192"/>
    <w:rsid w:val="732FC33F"/>
    <w:rsid w:val="73BA8397"/>
    <w:rsid w:val="741871AC"/>
    <w:rsid w:val="74C2D042"/>
    <w:rsid w:val="7502036F"/>
    <w:rsid w:val="75679C24"/>
    <w:rsid w:val="78D56AFE"/>
    <w:rsid w:val="79463E73"/>
    <w:rsid w:val="79AA1E55"/>
    <w:rsid w:val="7A9058BA"/>
    <w:rsid w:val="7B001282"/>
    <w:rsid w:val="7C26D39F"/>
    <w:rsid w:val="7CE8B806"/>
    <w:rsid w:val="7E25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D8A6"/>
  <w15:chartTrackingRefBased/>
  <w15:docId w15:val="{B4B7C612-4110-4955-A75C-A07735A8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rsid w:val="0C607CE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rsid w:val="0C607CE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rsid w:val="0C607C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C607CE9"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Paula Andrea Churon Albarracin</dc:creator>
  <keywords/>
  <dc:description/>
  <lastModifiedBy>Kelly Yuleissy Amaris Jerez</lastModifiedBy>
  <revision>4</revision>
  <dcterms:created xsi:type="dcterms:W3CDTF">2025-09-10T15:26:00.0000000Z</dcterms:created>
  <dcterms:modified xsi:type="dcterms:W3CDTF">2025-09-15T16:32:07.1070028Z</dcterms:modified>
</coreProperties>
</file>